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9C" w:rsidRDefault="0063329C" w:rsidP="0063329C">
      <w:pPr>
        <w:pStyle w:val="HTML"/>
        <w:widowControl/>
        <w:shd w:val="clear" w:color="auto" w:fill="FFFFFF"/>
        <w:spacing w:line="336" w:lineRule="atLeas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</w:p>
    <w:p w:rsidR="0063329C" w:rsidRDefault="0063329C" w:rsidP="001E5176">
      <w:pPr>
        <w:spacing w:afterLines="50" w:line="560" w:lineRule="exact"/>
        <w:jc w:val="center"/>
        <w:rPr>
          <w:rFonts w:ascii="华文中宋" w:eastAsia="华文中宋" w:hAnsi="华文中宋" w:cs="仿宋_GB2312"/>
          <w:b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sz w:val="32"/>
          <w:szCs w:val="32"/>
        </w:rPr>
        <w:t>春季学期授课专家参考</w:t>
      </w:r>
      <w:r>
        <w:rPr>
          <w:rFonts w:ascii="华文中宋" w:eastAsia="华文中宋" w:hAnsi="华文中宋" w:cs="仿宋_GB2312"/>
          <w:b/>
          <w:sz w:val="32"/>
          <w:szCs w:val="32"/>
        </w:rPr>
        <w:t>名单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课程3.中国方案</w:t>
      </w:r>
      <w:r>
        <w:rPr>
          <w:rFonts w:ascii="黑体" w:eastAsia="黑体" w:hAnsi="黑体" w:cs="仿宋_GB2312"/>
          <w:bCs/>
          <w:sz w:val="32"/>
          <w:szCs w:val="32"/>
        </w:rPr>
        <w:t>：世界发展大势与国家外交战略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国防大学刘亚洲</w:t>
      </w:r>
      <w:r>
        <w:rPr>
          <w:rFonts w:ascii="仿宋_GB2312" w:eastAsia="仿宋_GB2312" w:hAnsi="仿宋_GB2312" w:cs="仿宋_GB2312"/>
          <w:bCs/>
          <w:sz w:val="32"/>
          <w:szCs w:val="32"/>
        </w:rPr>
        <w:t>将军；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国防大学</w:t>
      </w:r>
      <w:r>
        <w:rPr>
          <w:rFonts w:ascii="仿宋_GB2312" w:eastAsia="仿宋_GB2312" w:hAnsi="仿宋_GB2312" w:cs="仿宋_GB2312"/>
          <w:bCs/>
          <w:sz w:val="32"/>
          <w:szCs w:val="32"/>
        </w:rPr>
        <w:t>戴旭将军；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国防大学</w:t>
      </w:r>
      <w:r>
        <w:rPr>
          <w:rFonts w:ascii="仿宋_GB2312" w:eastAsia="仿宋_GB2312" w:hAnsi="仿宋_GB2312" w:cs="仿宋_GB2312"/>
          <w:bCs/>
          <w:sz w:val="32"/>
          <w:szCs w:val="32"/>
        </w:rPr>
        <w:t>金一南将军；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国防大学张召忠</w:t>
      </w:r>
      <w:r>
        <w:rPr>
          <w:rFonts w:ascii="仿宋_GB2312" w:eastAsia="仿宋_GB2312" w:hAnsi="仿宋_GB2312" w:cs="仿宋_GB2312"/>
          <w:bCs/>
          <w:sz w:val="32"/>
          <w:szCs w:val="32"/>
        </w:rPr>
        <w:t>将军；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清华大学马克思主义学院刘书林教授；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清华大学国际关系研究院孙学峰教授；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中国社科院</w:t>
      </w:r>
      <w:r>
        <w:rPr>
          <w:rFonts w:ascii="仿宋_GB2312" w:eastAsia="仿宋_GB2312" w:hAnsi="仿宋_GB2312" w:cs="仿宋_GB2312"/>
          <w:bCs/>
          <w:sz w:val="32"/>
          <w:szCs w:val="32"/>
        </w:rPr>
        <w:t>欧洲研究所所长黄平教授；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北京航空航天大学</w:t>
      </w:r>
      <w:r>
        <w:rPr>
          <w:rFonts w:ascii="仿宋_GB2312" w:eastAsia="仿宋_GB2312" w:hAnsi="仿宋_GB2312" w:cs="仿宋_GB2312"/>
          <w:bCs/>
          <w:sz w:val="32"/>
          <w:szCs w:val="32"/>
        </w:rPr>
        <w:t>战略问题研究中心主任张文木教授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其他</w:t>
      </w:r>
      <w:r>
        <w:rPr>
          <w:rFonts w:ascii="仿宋_GB2312" w:eastAsia="仿宋_GB2312" w:hAnsi="仿宋_GB2312" w:cs="仿宋_GB2312"/>
          <w:bCs/>
          <w:sz w:val="32"/>
          <w:szCs w:val="32"/>
        </w:rPr>
        <w:t>国际关系、外交战略研究专家。</w:t>
      </w: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63329C" w:rsidRDefault="0063329C" w:rsidP="006332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备注：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因协调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名家日程仍需时间，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正式名单于3月10日前确定。</w:t>
      </w:r>
    </w:p>
    <w:p w:rsidR="00CE2345" w:rsidRPr="0063329C" w:rsidRDefault="001E4148"/>
    <w:sectPr w:rsidR="00CE2345" w:rsidRPr="0063329C" w:rsidSect="0078164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48" w:rsidRDefault="001E4148" w:rsidP="00781643">
      <w:r>
        <w:separator/>
      </w:r>
    </w:p>
  </w:endnote>
  <w:endnote w:type="continuationSeparator" w:id="0">
    <w:p w:rsidR="001E4148" w:rsidRDefault="001E4148" w:rsidP="0078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92" w:rsidRDefault="007816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04B92" w:rsidRDefault="00781643">
                <w:pPr>
                  <w:snapToGrid w:val="0"/>
                  <w:rPr>
                    <w:szCs w:val="32"/>
                  </w:rPr>
                </w:pPr>
                <w:r>
                  <w:rPr>
                    <w:rFonts w:hint="eastAsia"/>
                    <w:szCs w:val="32"/>
                  </w:rPr>
                  <w:fldChar w:fldCharType="begin"/>
                </w:r>
                <w:r w:rsidR="00713482">
                  <w:rPr>
                    <w:rFonts w:hint="eastAsia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Cs w:val="32"/>
                  </w:rPr>
                  <w:fldChar w:fldCharType="separate"/>
                </w:r>
                <w:r w:rsidR="001E5176">
                  <w:rPr>
                    <w:noProof/>
                    <w:szCs w:val="32"/>
                  </w:rPr>
                  <w:t>1</w:t>
                </w:r>
                <w:r>
                  <w:rPr>
                    <w:rFonts w:hint="eastAsia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48" w:rsidRDefault="001E4148" w:rsidP="00781643">
      <w:r>
        <w:separator/>
      </w:r>
    </w:p>
  </w:footnote>
  <w:footnote w:type="continuationSeparator" w:id="0">
    <w:p w:rsidR="001E4148" w:rsidRDefault="001E4148" w:rsidP="00781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29C"/>
    <w:rsid w:val="001E4148"/>
    <w:rsid w:val="001E5176"/>
    <w:rsid w:val="005F58CF"/>
    <w:rsid w:val="0063329C"/>
    <w:rsid w:val="00713482"/>
    <w:rsid w:val="0072634A"/>
    <w:rsid w:val="00781643"/>
    <w:rsid w:val="00A2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63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63329C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footer"/>
    <w:basedOn w:val="a"/>
    <w:link w:val="Char"/>
    <w:rsid w:val="006332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3329C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E5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E51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2</cp:revision>
  <dcterms:created xsi:type="dcterms:W3CDTF">2017-02-22T01:30:00Z</dcterms:created>
  <dcterms:modified xsi:type="dcterms:W3CDTF">2017-02-28T00:26:00Z</dcterms:modified>
</cp:coreProperties>
</file>