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9C7523" w:rsidRPr="000A5CF9">
        <w:trPr>
          <w:tblCellSpacing w:w="0" w:type="dxa"/>
          <w:jc w:val="center"/>
        </w:trPr>
        <w:tc>
          <w:tcPr>
            <w:tcW w:w="0" w:type="auto"/>
            <w:tcMar>
              <w:top w:w="0" w:type="dxa"/>
              <w:left w:w="75" w:type="dxa"/>
              <w:bottom w:w="0" w:type="dxa"/>
              <w:right w:w="0" w:type="dxa"/>
            </w:tcMar>
            <w:vAlign w:val="center"/>
            <w:hideMark/>
          </w:tcPr>
          <w:p w:rsidR="000A5CF9" w:rsidRPr="007E68DD" w:rsidRDefault="009C7523" w:rsidP="009C7523">
            <w:pPr>
              <w:widowControl/>
              <w:wordWrap w:val="0"/>
              <w:spacing w:line="750" w:lineRule="atLeast"/>
              <w:jc w:val="center"/>
              <w:outlineLvl w:val="1"/>
              <w:rPr>
                <w:rFonts w:ascii="宋体" w:eastAsia="宋体" w:hAnsi="宋体" w:cs="宋体"/>
                <w:b/>
                <w:bCs/>
                <w:color w:val="000000"/>
                <w:kern w:val="36"/>
                <w:sz w:val="36"/>
                <w:szCs w:val="36"/>
              </w:rPr>
            </w:pPr>
            <w:r w:rsidRPr="007E68DD">
              <w:rPr>
                <w:rFonts w:ascii="宋体" w:eastAsia="宋体" w:hAnsi="宋体" w:cs="宋体"/>
                <w:b/>
                <w:bCs/>
                <w:color w:val="000000"/>
                <w:kern w:val="36"/>
                <w:sz w:val="36"/>
                <w:szCs w:val="36"/>
              </w:rPr>
              <w:t>北京林业大学2019年接收优秀应届本科</w:t>
            </w:r>
          </w:p>
          <w:p w:rsidR="009C7523" w:rsidRPr="007E68DD" w:rsidRDefault="009C7523" w:rsidP="009C7523">
            <w:pPr>
              <w:widowControl/>
              <w:wordWrap w:val="0"/>
              <w:spacing w:line="750" w:lineRule="atLeast"/>
              <w:jc w:val="center"/>
              <w:outlineLvl w:val="1"/>
              <w:rPr>
                <w:rFonts w:ascii="宋体" w:eastAsia="宋体" w:hAnsi="宋体" w:cs="宋体"/>
                <w:b/>
                <w:bCs/>
                <w:color w:val="000000"/>
                <w:kern w:val="36"/>
                <w:sz w:val="36"/>
                <w:szCs w:val="36"/>
              </w:rPr>
            </w:pPr>
            <w:r w:rsidRPr="007E68DD">
              <w:rPr>
                <w:rFonts w:ascii="宋体" w:eastAsia="宋体" w:hAnsi="宋体" w:cs="宋体"/>
                <w:b/>
                <w:bCs/>
                <w:color w:val="000000"/>
                <w:kern w:val="36"/>
                <w:sz w:val="36"/>
                <w:szCs w:val="36"/>
              </w:rPr>
              <w:t>毕业生推荐免试攻读研究生办法</w:t>
            </w:r>
          </w:p>
          <w:p w:rsidR="009C7523" w:rsidRPr="000A5CF9" w:rsidRDefault="009C7523" w:rsidP="009C7523">
            <w:pPr>
              <w:widowControl/>
              <w:wordWrap w:val="0"/>
              <w:spacing w:before="100" w:beforeAutospacing="1" w:after="100" w:afterAutospacing="1" w:line="360" w:lineRule="auto"/>
              <w:ind w:firstLine="42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北京林业大学欢迎获得2019年推免资格的优秀应届本科毕业生推荐免试攻读我校全日制硕士学位研究生或</w:t>
            </w:r>
            <w:r w:rsidRPr="000A5CF9">
              <w:rPr>
                <w:rFonts w:ascii="宋体" w:eastAsia="宋体" w:hAnsi="宋体" w:cs="宋体" w:hint="eastAsia"/>
                <w:b/>
                <w:bCs/>
                <w:color w:val="000000"/>
                <w:kern w:val="0"/>
                <w:sz w:val="24"/>
                <w:szCs w:val="24"/>
              </w:rPr>
              <w:t>直接攻读全日制博士学位研究生（直博生）</w:t>
            </w:r>
            <w:r w:rsidRPr="000A5CF9">
              <w:rPr>
                <w:rFonts w:ascii="宋体" w:eastAsia="宋体" w:hAnsi="宋体" w:cs="宋体" w:hint="eastAsia"/>
                <w:color w:val="000000"/>
                <w:kern w:val="0"/>
                <w:sz w:val="24"/>
                <w:szCs w:val="24"/>
              </w:rPr>
              <w:t>。</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一、申请条件</w:t>
            </w:r>
            <w:bookmarkStart w:id="0" w:name="_GoBack"/>
            <w:bookmarkEnd w:id="0"/>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（一）申请攻读硕士学位</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1、拥护中国共产党的领导，具有坚定正确的政治方向，热爱祖国，愿意为社会主义现代化建设服务，遵纪守法，品德端正，积极向上，身心健康。</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2、勤奋学习，刻苦钻研，成绩优秀；学术研究兴趣浓厚，有较强的创新意识、创新能力和培养潜质。</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3、诚实守信，学风端正，无任何考试作弊和剽窃他人学术成果记录。</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4、品行优良，无任何违法违纪受处分记录。</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5、获得推荐免试资格。</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6、在校1-6学期学习成绩优秀，没有不及格科目；必须通过大学英语四级考试（新考试体制下CET4</w:t>
            </w:r>
            <w:r w:rsidRPr="000A5CF9">
              <w:rPr>
                <w:rFonts w:ascii="宋体" w:eastAsia="宋体" w:hAnsi="宋体" w:cs="宋体"/>
                <w:color w:val="000000"/>
                <w:kern w:val="0"/>
                <w:sz w:val="24"/>
                <w:szCs w:val="24"/>
              </w:rPr>
              <w:t>的成绩≥425分）；外语为小语种的必须获得该语种国内公共外语相当于英语四级考试合格证书。</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7、身体健康状况符合国家规定的体检标准。</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（二）申请直接攻读博士学位</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除具备申请硕士学位基本要求外，还需具备以下条件：</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1、在校期间学习成绩优异，对科研有浓厚兴趣并有培养潜质。</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lastRenderedPageBreak/>
              <w:t>2、所学外语语种须符合2019年博士研究生招生简章规定的语种要求。语种为英语的须通过大学英语六级考试（新考试体制下CET6</w:t>
            </w:r>
            <w:r w:rsidRPr="000A5CF9">
              <w:rPr>
                <w:rFonts w:ascii="宋体" w:eastAsia="宋体" w:hAnsi="宋体" w:cs="宋体"/>
                <w:color w:val="000000"/>
                <w:kern w:val="0"/>
                <w:sz w:val="24"/>
                <w:szCs w:val="24"/>
              </w:rPr>
              <w:t>的成绩≥425分）；</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二、申请程序 </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1、报名及资格审核</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①2019年学校启用“北京林业大学推免生预报名系统”，教育部推免服务系统开通前，凡申请免试攻读我校2019年全日制研究生（含直博生，支教团、特长生、“2+2/3</w:t>
            </w:r>
            <w:r w:rsidRPr="000A5CF9">
              <w:rPr>
                <w:rFonts w:ascii="宋体" w:eastAsia="宋体" w:hAnsi="宋体" w:cs="宋体"/>
                <w:color w:val="000000"/>
                <w:kern w:val="0"/>
                <w:sz w:val="24"/>
                <w:szCs w:val="24"/>
              </w:rPr>
              <w:t>”、“少数民族骨干计划”和“退役大学生士兵计划”等）请于</w:t>
            </w:r>
            <w:r w:rsidRPr="000A5CF9">
              <w:rPr>
                <w:rFonts w:ascii="宋体" w:eastAsia="宋体" w:hAnsi="宋体" w:cs="宋体" w:hint="eastAsia"/>
                <w:color w:val="000000"/>
                <w:kern w:val="0"/>
                <w:sz w:val="24"/>
                <w:szCs w:val="24"/>
              </w:rPr>
              <w:t>9月14日-9</w:t>
            </w:r>
            <w:r w:rsidRPr="000A5CF9">
              <w:rPr>
                <w:rFonts w:ascii="宋体" w:eastAsia="宋体" w:hAnsi="宋体" w:cs="宋体"/>
                <w:color w:val="000000"/>
                <w:kern w:val="0"/>
                <w:sz w:val="24"/>
                <w:szCs w:val="24"/>
              </w:rPr>
              <w:t>月25日，每天9:00-22:00，登陆yzb.bjfu.edu.cn，点击“网上报名”—推免生报名，进入“北京林业大学推免生预报名系统”，进行预报名。</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 xml:space="preserve">②接收学院完成报名资格审核，并向通过审核的推免生发放复试通知。推免生报名后请及时关注系统，接到复试通知后应尽快确认是否同意参加复试。   </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2、考核安排</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①复试时间：详见学院9月中旬公布的复试办法，具体复试时间由各学院安排并负责通知。</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②复试比例：具体由各学院学科确定，原则上不超过150%。</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③复试时需携带材料：</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 第二代身份证，学生证原件。</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 加盖学校教务处公章的本科成绩单1份（原件）；</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 国家英语四、六级证书或成绩单、TOEFL或GRE</w:t>
            </w:r>
            <w:r w:rsidRPr="000A5CF9">
              <w:rPr>
                <w:rFonts w:ascii="宋体" w:eastAsia="宋体" w:hAnsi="宋体" w:cs="宋体"/>
                <w:color w:val="000000"/>
                <w:kern w:val="0"/>
                <w:sz w:val="24"/>
                <w:szCs w:val="24"/>
              </w:rPr>
              <w:t>成绩等体现自身英语水平的证明1份；</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lastRenderedPageBreak/>
              <w:t>● 其他证明申请人学术水平和业务能力的学术论文或获奖证书等材料复印件1份；</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 申请攻读直博生的同学另需提交两份教授及以上职称的专家推荐信（专家从事学科专业应与申请者拟申请学科专业相同）和一份个人陈述（要求1000字以内）。请登录我校研究生院网站的下载中心栏目下载专家推荐信和个人陈述样表。</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 符合复试条件的推免生收取复试费100元，登录北京林业大学研究生复试缴费系统（http://meeting.yizhifubj.com.cn/web/main.action?meetingId=319)</w:t>
            </w:r>
            <w:r w:rsidRPr="000A5CF9">
              <w:rPr>
                <w:rFonts w:ascii="宋体" w:eastAsia="宋体" w:hAnsi="宋体" w:cs="宋体"/>
                <w:color w:val="000000"/>
                <w:kern w:val="0"/>
                <w:sz w:val="24"/>
                <w:szCs w:val="24"/>
              </w:rPr>
              <w:t>，考生凭缴费成功打印页面进行资格审查。</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3、体检</w:t>
            </w:r>
          </w:p>
          <w:p w:rsidR="009C7523" w:rsidRPr="000A5CF9" w:rsidRDefault="009C7523" w:rsidP="009C7523">
            <w:pPr>
              <w:widowControl/>
              <w:wordWrap w:val="0"/>
              <w:spacing w:before="100" w:beforeAutospacing="1" w:after="100" w:afterAutospacing="1" w:line="360" w:lineRule="auto"/>
              <w:ind w:left="2"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所有接收的推免生需进行体检，体检标准同《普通高等学校招生体检工作指导意见》。体检方式任选其一：</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①在复试前或复试期间自行选择二级甲等以上医院进行体检，并将体检表在规定时间内上交申请学院。</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②参加我校校医院在复试期间统一组织的体检，具体时间届时另行通知。</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体检表：研究生院下载中心自行下载，填写相关内容，粘贴照片后由学院在照片上加盖公章。体检全部结束后体检表交校医院。</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收费：按国家规定标准收取体检费。要求推免生持加盖学院公章的体检表提前一天到校医院交费。</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4、录取</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各学科专业按照招生计划，根据推免生复试总成绩排名及身体健康状况确定拟录取名单，并在报名系统中发放待录取通知,最终录取名单以教育部审核通过的为准。有以下情况之一的不予录取：</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①复试成绩不及格；</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lastRenderedPageBreak/>
              <w:t>②体检不合格；</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③无导师接收；</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④其他不符合教育部录取条件者。</w:t>
            </w:r>
          </w:p>
          <w:p w:rsidR="009C7523" w:rsidRPr="000A5CF9" w:rsidRDefault="009C7523" w:rsidP="009C7523">
            <w:pPr>
              <w:widowControl/>
              <w:wordWrap w:val="0"/>
              <w:spacing w:before="100" w:beforeAutospacing="1" w:after="100" w:afterAutospacing="1" w:line="360" w:lineRule="auto"/>
              <w:ind w:left="412" w:hanging="41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三、接收推免生学科</w:t>
            </w:r>
          </w:p>
          <w:p w:rsidR="009C7523" w:rsidRPr="000A5CF9" w:rsidRDefault="009C7523" w:rsidP="009C7523">
            <w:pPr>
              <w:widowControl/>
              <w:wordWrap w:val="0"/>
              <w:spacing w:before="100" w:beforeAutospacing="1" w:after="100" w:afterAutospacing="1" w:line="360" w:lineRule="auto"/>
              <w:ind w:firstLine="36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2019年我校所有全日制硕士研究生招生学科专业均可接收推免生，具体可参考我校后期发布的《2019年硕士研究生招生学科专业目录》，具体各学科专业接收推免生计划数以推免系统中发布的为准。其中我校国家重点一级学科林学所属的二级学科均可接收校内外优秀推荐免试生直接攻读博士学位研究生（直博生）：</w:t>
            </w:r>
          </w:p>
          <w:p w:rsidR="009C7523" w:rsidRPr="000A5CF9" w:rsidRDefault="009C7523" w:rsidP="009C7523">
            <w:pPr>
              <w:widowControl/>
              <w:wordWrap w:val="0"/>
              <w:spacing w:before="100" w:beforeAutospacing="1" w:after="100" w:afterAutospacing="1" w:line="360" w:lineRule="auto"/>
              <w:ind w:left="2" w:firstLine="84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090701 林木遗传育种            090702 森林培育</w:t>
            </w:r>
          </w:p>
          <w:p w:rsidR="009C7523" w:rsidRPr="000A5CF9" w:rsidRDefault="009C7523" w:rsidP="009C7523">
            <w:pPr>
              <w:widowControl/>
              <w:wordWrap w:val="0"/>
              <w:spacing w:before="100" w:beforeAutospacing="1" w:after="100" w:afterAutospacing="1" w:line="360" w:lineRule="auto"/>
              <w:ind w:left="2" w:firstLine="84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090703 森林保护学             090704 森林经理学</w:t>
            </w:r>
          </w:p>
          <w:p w:rsidR="009C7523" w:rsidRPr="000A5CF9" w:rsidRDefault="009C7523" w:rsidP="009C7523">
            <w:pPr>
              <w:widowControl/>
              <w:wordWrap w:val="0"/>
              <w:spacing w:before="100" w:beforeAutospacing="1" w:after="100" w:afterAutospacing="1" w:line="360" w:lineRule="auto"/>
              <w:ind w:left="2" w:firstLine="84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090705 野生动植物保护与利用     090707 水土保持与荒漠化防治</w:t>
            </w:r>
          </w:p>
          <w:p w:rsidR="009C7523" w:rsidRPr="000A5CF9" w:rsidRDefault="009C7523" w:rsidP="009C7523">
            <w:pPr>
              <w:widowControl/>
              <w:wordWrap w:val="0"/>
              <w:spacing w:before="100" w:beforeAutospacing="1" w:after="100" w:afterAutospacing="1" w:line="360" w:lineRule="auto"/>
              <w:ind w:left="412" w:hanging="410"/>
              <w:jc w:val="left"/>
              <w:rPr>
                <w:rFonts w:ascii="宋体" w:eastAsia="宋体" w:hAnsi="宋体" w:cs="宋体"/>
                <w:color w:val="000000"/>
                <w:kern w:val="0"/>
                <w:sz w:val="24"/>
                <w:szCs w:val="24"/>
              </w:rPr>
            </w:pPr>
            <w:r w:rsidRPr="000A5CF9">
              <w:rPr>
                <w:rFonts w:ascii="宋体" w:eastAsia="宋体" w:hAnsi="宋体" w:cs="宋体" w:hint="eastAsia"/>
                <w:b/>
                <w:bCs/>
                <w:color w:val="000000"/>
                <w:kern w:val="0"/>
                <w:sz w:val="24"/>
                <w:szCs w:val="24"/>
              </w:rPr>
              <w:t>四、其他</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1、申请人在同等条件下，有以下情况者可优先录取：本科阶段有公开发表的学术论文；在国家、省市以上大赛中获奖；来自曾列入“211”、“985</w:t>
            </w:r>
            <w:r w:rsidRPr="000A5CF9">
              <w:rPr>
                <w:rFonts w:ascii="宋体" w:eastAsia="宋体" w:hAnsi="宋体" w:cs="宋体"/>
                <w:color w:val="000000"/>
                <w:kern w:val="0"/>
                <w:sz w:val="24"/>
                <w:szCs w:val="24"/>
              </w:rPr>
              <w:t>”计划和双一流建设的高校；来自其他全国重点大学；参加我校各学院组织的夏令营并获得优秀营员称号。</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color w:val="000000"/>
                <w:kern w:val="0"/>
                <w:sz w:val="24"/>
                <w:szCs w:val="24"/>
              </w:rPr>
              <w:t>2、</w:t>
            </w:r>
            <w:r w:rsidRPr="000A5CF9">
              <w:rPr>
                <w:rFonts w:ascii="宋体" w:eastAsia="宋体" w:hAnsi="宋体" w:cs="宋体" w:hint="eastAsia"/>
                <w:color w:val="000000"/>
                <w:kern w:val="0"/>
                <w:sz w:val="24"/>
                <w:szCs w:val="24"/>
              </w:rPr>
              <w:t>如申请人提供的材料不真实，一经发现即取消申请人录取资格，并通报其所在本科院校。</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3、凡申请人在取得录取资格后出现以下情况者，学校将取消其录取资格：学习成绩有不及格科目、受到纪律处分、毕业设计（论文）未取得良好及以上成绩、未获得学士学位或政审、体检不合格。</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lastRenderedPageBreak/>
              <w:t>4、直博生的学制为5年，按博士生管理，享受博士生待遇。一般于第二学年进行博士生中期考核及博士综合考试，通过考核者，继续博士阶段学习；两次未通过考核者，作退学处理。不宜继续攻读博士学位但可以达到硕士研究生学业要求的，可按相关规定转为硕士研究生学籍。兼职博士生导师不招收直博生。</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5、推免接收工作投诉受理电话：研招办：62338214 邮箱：yzb@bjfu.edu.cn</w:t>
            </w:r>
            <w:r w:rsidRPr="000A5CF9">
              <w:rPr>
                <w:rFonts w:ascii="宋体" w:eastAsia="宋体" w:hAnsi="宋体" w:cs="宋体"/>
                <w:color w:val="000000"/>
                <w:kern w:val="0"/>
                <w:sz w:val="24"/>
                <w:szCs w:val="24"/>
              </w:rPr>
              <w:t xml:space="preserve">纪检监察：62338218/62336542  </w:t>
            </w:r>
            <w:hyperlink r:id="rId6" w:history="1">
              <w:r w:rsidRPr="000A5CF9">
                <w:rPr>
                  <w:rFonts w:ascii="宋体" w:eastAsia="宋体" w:hAnsi="宋体" w:cs="宋体"/>
                  <w:color w:val="0000FF"/>
                  <w:kern w:val="0"/>
                  <w:sz w:val="24"/>
                  <w:szCs w:val="24"/>
                  <w:u w:val="single"/>
                </w:rPr>
                <w:t>jiwei302@bjfu.edu.cn</w:t>
              </w:r>
            </w:hyperlink>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color w:val="000000"/>
                <w:kern w:val="0"/>
                <w:sz w:val="24"/>
                <w:szCs w:val="24"/>
              </w:rPr>
              <w:t>6、</w:t>
            </w:r>
            <w:r w:rsidRPr="000A5CF9">
              <w:rPr>
                <w:rFonts w:ascii="宋体" w:eastAsia="宋体" w:hAnsi="宋体" w:cs="宋体" w:hint="eastAsia"/>
                <w:color w:val="000000"/>
                <w:kern w:val="0"/>
                <w:sz w:val="24"/>
                <w:szCs w:val="24"/>
              </w:rPr>
              <w:t>如文件与2019年国家下达的推荐优秀应届本科毕业生免试攻读研究生政策有不符之处，以国家政策为准。</w:t>
            </w:r>
          </w:p>
          <w:p w:rsidR="009C7523" w:rsidRPr="000A5CF9" w:rsidRDefault="009C7523" w:rsidP="009C7523">
            <w:pPr>
              <w:widowControl/>
              <w:wordWrap w:val="0"/>
              <w:spacing w:before="100" w:beforeAutospacing="1" w:after="100" w:afterAutospacing="1" w:line="375" w:lineRule="atLeast"/>
              <w:ind w:firstLine="480"/>
              <w:jc w:val="lef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7、在9月28</w:t>
            </w:r>
            <w:r w:rsidRPr="000A5CF9">
              <w:rPr>
                <w:rFonts w:ascii="宋体" w:eastAsia="宋体" w:hAnsi="宋体" w:cs="宋体"/>
                <w:color w:val="212122"/>
                <w:kern w:val="0"/>
                <w:sz w:val="24"/>
                <w:szCs w:val="24"/>
              </w:rPr>
              <w:t>日教育部</w:t>
            </w:r>
            <w:r w:rsidRPr="000A5CF9">
              <w:rPr>
                <w:rFonts w:ascii="宋体" w:eastAsia="宋体" w:hAnsi="宋体" w:cs="宋体"/>
                <w:color w:val="000000"/>
                <w:kern w:val="0"/>
                <w:sz w:val="24"/>
                <w:szCs w:val="24"/>
              </w:rPr>
              <w:t>“推免服务系统”开通后，复试通过的考生请务必登录教育部“推免服务系统”进行正式报名并确定拟录取。</w:t>
            </w:r>
          </w:p>
          <w:p w:rsidR="009C7523" w:rsidRPr="000A5CF9" w:rsidRDefault="009C7523" w:rsidP="009C7523">
            <w:pPr>
              <w:widowControl/>
              <w:wordWrap w:val="0"/>
              <w:spacing w:before="100" w:beforeAutospacing="1" w:after="100" w:afterAutospacing="1" w:line="360" w:lineRule="auto"/>
              <w:ind w:firstLine="480"/>
              <w:jc w:val="left"/>
              <w:rPr>
                <w:rFonts w:ascii="宋体" w:eastAsia="宋体" w:hAnsi="宋体" w:cs="宋体"/>
                <w:color w:val="000000"/>
                <w:kern w:val="0"/>
                <w:sz w:val="24"/>
                <w:szCs w:val="24"/>
              </w:rPr>
            </w:pPr>
            <w:r w:rsidRPr="000A5CF9">
              <w:rPr>
                <w:rFonts w:ascii="宋体" w:eastAsia="宋体" w:hAnsi="宋体" w:cs="宋体"/>
                <w:color w:val="000000"/>
                <w:kern w:val="0"/>
                <w:sz w:val="24"/>
                <w:szCs w:val="24"/>
              </w:rPr>
              <w:t> </w:t>
            </w:r>
          </w:p>
          <w:p w:rsidR="009C7523" w:rsidRPr="000A5CF9" w:rsidRDefault="009C7523" w:rsidP="009C7523">
            <w:pPr>
              <w:widowControl/>
              <w:wordWrap w:val="0"/>
              <w:spacing w:before="100" w:beforeAutospacing="1" w:after="100" w:afterAutospacing="1" w:line="360" w:lineRule="auto"/>
              <w:ind w:firstLine="5280"/>
              <w:jc w:val="righ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北京林业大学研究生院</w:t>
            </w:r>
          </w:p>
          <w:p w:rsidR="009C7523" w:rsidRPr="000A5CF9" w:rsidRDefault="009C7523" w:rsidP="009C7523">
            <w:pPr>
              <w:widowControl/>
              <w:wordWrap w:val="0"/>
              <w:spacing w:before="100" w:beforeAutospacing="1" w:after="100" w:afterAutospacing="1" w:line="360" w:lineRule="auto"/>
              <w:ind w:firstLine="6000"/>
              <w:jc w:val="right"/>
              <w:rPr>
                <w:rFonts w:ascii="宋体" w:eastAsia="宋体" w:hAnsi="宋体" w:cs="宋体"/>
                <w:color w:val="000000"/>
                <w:kern w:val="0"/>
                <w:sz w:val="24"/>
                <w:szCs w:val="24"/>
              </w:rPr>
            </w:pPr>
            <w:r w:rsidRPr="000A5CF9">
              <w:rPr>
                <w:rFonts w:ascii="宋体" w:eastAsia="宋体" w:hAnsi="宋体" w:cs="宋体" w:hint="eastAsia"/>
                <w:color w:val="000000"/>
                <w:kern w:val="0"/>
                <w:sz w:val="24"/>
                <w:szCs w:val="24"/>
              </w:rPr>
              <w:t>2018年9月</w:t>
            </w:r>
          </w:p>
        </w:tc>
      </w:tr>
    </w:tbl>
    <w:p w:rsidR="00EA5169" w:rsidRPr="009C7523" w:rsidRDefault="00982BD0"/>
    <w:sectPr w:rsidR="00EA5169" w:rsidRPr="009C75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BD0" w:rsidRDefault="00982BD0" w:rsidP="000A5CF9">
      <w:r>
        <w:separator/>
      </w:r>
    </w:p>
  </w:endnote>
  <w:endnote w:type="continuationSeparator" w:id="0">
    <w:p w:rsidR="00982BD0" w:rsidRDefault="00982BD0" w:rsidP="000A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BD0" w:rsidRDefault="00982BD0" w:rsidP="000A5CF9">
      <w:r>
        <w:separator/>
      </w:r>
    </w:p>
  </w:footnote>
  <w:footnote w:type="continuationSeparator" w:id="0">
    <w:p w:rsidR="00982BD0" w:rsidRDefault="00982BD0" w:rsidP="000A5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F52"/>
    <w:rsid w:val="000A5CF9"/>
    <w:rsid w:val="00516D7E"/>
    <w:rsid w:val="00556F52"/>
    <w:rsid w:val="007E68DD"/>
    <w:rsid w:val="00982BD0"/>
    <w:rsid w:val="009C7523"/>
    <w:rsid w:val="00DD52F1"/>
    <w:rsid w:val="00E37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1C4080"/>
  <w15:chartTrackingRefBased/>
  <w15:docId w15:val="{2F31AE32-890D-4A3B-9B28-EACB0C73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5CF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5CF9"/>
    <w:rPr>
      <w:sz w:val="18"/>
      <w:szCs w:val="18"/>
    </w:rPr>
  </w:style>
  <w:style w:type="paragraph" w:styleId="a5">
    <w:name w:val="footer"/>
    <w:basedOn w:val="a"/>
    <w:link w:val="a6"/>
    <w:uiPriority w:val="99"/>
    <w:unhideWhenUsed/>
    <w:rsid w:val="000A5CF9"/>
    <w:pPr>
      <w:tabs>
        <w:tab w:val="center" w:pos="4153"/>
        <w:tab w:val="right" w:pos="8306"/>
      </w:tabs>
      <w:snapToGrid w:val="0"/>
      <w:jc w:val="left"/>
    </w:pPr>
    <w:rPr>
      <w:sz w:val="18"/>
      <w:szCs w:val="18"/>
    </w:rPr>
  </w:style>
  <w:style w:type="character" w:customStyle="1" w:styleId="a6">
    <w:name w:val="页脚 字符"/>
    <w:basedOn w:val="a0"/>
    <w:link w:val="a5"/>
    <w:uiPriority w:val="99"/>
    <w:rsid w:val="000A5CF9"/>
    <w:rPr>
      <w:sz w:val="18"/>
      <w:szCs w:val="18"/>
    </w:rPr>
  </w:style>
  <w:style w:type="paragraph" w:styleId="a7">
    <w:name w:val="Balloon Text"/>
    <w:basedOn w:val="a"/>
    <w:link w:val="a8"/>
    <w:uiPriority w:val="99"/>
    <w:semiHidden/>
    <w:unhideWhenUsed/>
    <w:rsid w:val="007E68DD"/>
    <w:rPr>
      <w:sz w:val="18"/>
      <w:szCs w:val="18"/>
    </w:rPr>
  </w:style>
  <w:style w:type="character" w:customStyle="1" w:styleId="a8">
    <w:name w:val="批注框文本 字符"/>
    <w:basedOn w:val="a0"/>
    <w:link w:val="a7"/>
    <w:uiPriority w:val="99"/>
    <w:semiHidden/>
    <w:rsid w:val="007E68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525205">
      <w:bodyDiv w:val="1"/>
      <w:marLeft w:val="0"/>
      <w:marRight w:val="0"/>
      <w:marTop w:val="0"/>
      <w:marBottom w:val="0"/>
      <w:divBdr>
        <w:top w:val="none" w:sz="0" w:space="0" w:color="auto"/>
        <w:left w:val="none" w:sz="0" w:space="0" w:color="auto"/>
        <w:bottom w:val="none" w:sz="0" w:space="0" w:color="auto"/>
        <w:right w:val="none" w:sz="0" w:space="0" w:color="auto"/>
      </w:divBdr>
      <w:divsChild>
        <w:div w:id="681975492">
          <w:marLeft w:val="0"/>
          <w:marRight w:val="0"/>
          <w:marTop w:val="0"/>
          <w:marBottom w:val="0"/>
          <w:divBdr>
            <w:top w:val="none" w:sz="0" w:space="0" w:color="auto"/>
            <w:left w:val="none" w:sz="0" w:space="0" w:color="auto"/>
            <w:bottom w:val="none" w:sz="0" w:space="0" w:color="auto"/>
            <w:right w:val="none" w:sz="0" w:space="0" w:color="auto"/>
          </w:divBdr>
          <w:divsChild>
            <w:div w:id="1768454270">
              <w:marLeft w:val="0"/>
              <w:marRight w:val="0"/>
              <w:marTop w:val="0"/>
              <w:marBottom w:val="0"/>
              <w:divBdr>
                <w:top w:val="none" w:sz="0" w:space="0" w:color="auto"/>
                <w:left w:val="none" w:sz="0" w:space="0" w:color="auto"/>
                <w:bottom w:val="none" w:sz="0" w:space="0" w:color="auto"/>
                <w:right w:val="none" w:sz="0" w:space="0" w:color="auto"/>
              </w:divBdr>
              <w:divsChild>
                <w:div w:id="947591236">
                  <w:marLeft w:val="0"/>
                  <w:marRight w:val="0"/>
                  <w:marTop w:val="0"/>
                  <w:marBottom w:val="0"/>
                  <w:divBdr>
                    <w:top w:val="single" w:sz="6" w:space="0" w:color="D7C6C7"/>
                    <w:left w:val="single" w:sz="6" w:space="0" w:color="D7C6C7"/>
                    <w:bottom w:val="single" w:sz="6" w:space="5" w:color="D7C6C7"/>
                    <w:right w:val="single" w:sz="6" w:space="0" w:color="D7C6C7"/>
                  </w:divBdr>
                  <w:divsChild>
                    <w:div w:id="327221792">
                      <w:marLeft w:val="0"/>
                      <w:marRight w:val="0"/>
                      <w:marTop w:val="0"/>
                      <w:marBottom w:val="0"/>
                      <w:divBdr>
                        <w:top w:val="none" w:sz="0" w:space="0" w:color="auto"/>
                        <w:left w:val="none" w:sz="0" w:space="0" w:color="auto"/>
                        <w:bottom w:val="none" w:sz="0" w:space="0" w:color="auto"/>
                        <w:right w:val="none" w:sz="0" w:space="0" w:color="auto"/>
                      </w:divBdr>
                    </w:div>
                    <w:div w:id="485971723">
                      <w:marLeft w:val="0"/>
                      <w:marRight w:val="0"/>
                      <w:marTop w:val="150"/>
                      <w:marBottom w:val="150"/>
                      <w:divBdr>
                        <w:top w:val="dashed" w:sz="6" w:space="0" w:color="D7C6C7"/>
                        <w:left w:val="none" w:sz="0" w:space="0" w:color="auto"/>
                        <w:bottom w:val="dashed" w:sz="6" w:space="0" w:color="D7C6C7"/>
                        <w:right w:val="none" w:sz="0" w:space="0" w:color="auto"/>
                      </w:divBdr>
                    </w:div>
                    <w:div w:id="998732132">
                      <w:marLeft w:val="0"/>
                      <w:marRight w:val="0"/>
                      <w:marTop w:val="150"/>
                      <w:marBottom w:val="150"/>
                      <w:divBdr>
                        <w:top w:val="none" w:sz="0" w:space="0" w:color="auto"/>
                        <w:left w:val="none" w:sz="0" w:space="0" w:color="auto"/>
                        <w:bottom w:val="none" w:sz="0" w:space="0" w:color="auto"/>
                        <w:right w:val="none" w:sz="0" w:space="0" w:color="auto"/>
                      </w:divBdr>
                      <w:divsChild>
                        <w:div w:id="890337897">
                          <w:marLeft w:val="0"/>
                          <w:marRight w:val="0"/>
                          <w:marTop w:val="0"/>
                          <w:marBottom w:val="0"/>
                          <w:divBdr>
                            <w:top w:val="none" w:sz="0" w:space="0" w:color="auto"/>
                            <w:left w:val="none" w:sz="0" w:space="0" w:color="auto"/>
                            <w:bottom w:val="none" w:sz="0" w:space="0" w:color="auto"/>
                            <w:right w:val="none" w:sz="0" w:space="0" w:color="auto"/>
                          </w:divBdr>
                          <w:divsChild>
                            <w:div w:id="146816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iwei302@bjf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程琳琳</dc:creator>
  <cp:keywords/>
  <dc:description/>
  <cp:lastModifiedBy>程琳琳</cp:lastModifiedBy>
  <cp:revision>4</cp:revision>
  <cp:lastPrinted>2018-09-11T09:25:00Z</cp:lastPrinted>
  <dcterms:created xsi:type="dcterms:W3CDTF">2018-09-11T07:46:00Z</dcterms:created>
  <dcterms:modified xsi:type="dcterms:W3CDTF">2018-09-11T09:36:00Z</dcterms:modified>
</cp:coreProperties>
</file>