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5FF6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黑体" w:cs="Times New Roman"/>
          <w:b w:val="0"/>
          <w:bCs/>
          <w:sz w:val="44"/>
          <w:szCs w:val="44"/>
        </w:rPr>
      </w:pPr>
    </w:p>
    <w:p w14:paraId="00E55B2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北京林业大学</w:t>
      </w:r>
      <w:r>
        <w:rPr>
          <w:rFonts w:hint="default" w:ascii="Times New Roman" w:hAnsi="Times New Roman" w:eastAsia="方正小标宋简体" w:cs="Times New Roman"/>
          <w:b w:val="0"/>
          <w:bCs/>
          <w:sz w:val="44"/>
          <w:szCs w:val="44"/>
          <w:lang w:eastAsia="zh-CN"/>
        </w:rPr>
        <w:t>2026</w:t>
      </w:r>
      <w:r>
        <w:rPr>
          <w:rFonts w:hint="default" w:ascii="Times New Roman" w:hAnsi="Times New Roman" w:eastAsia="方正小标宋简体" w:cs="Times New Roman"/>
          <w:b w:val="0"/>
          <w:bCs/>
          <w:sz w:val="44"/>
          <w:szCs w:val="44"/>
        </w:rPr>
        <w:t>年接收优秀应</w:t>
      </w:r>
      <w:bookmarkStart w:id="0" w:name="_GoBack"/>
      <w:bookmarkEnd w:id="0"/>
      <w:r>
        <w:rPr>
          <w:rFonts w:hint="default" w:ascii="Times New Roman" w:hAnsi="Times New Roman" w:eastAsia="方正小标宋简体" w:cs="Times New Roman"/>
          <w:b w:val="0"/>
          <w:bCs/>
          <w:sz w:val="44"/>
          <w:szCs w:val="44"/>
        </w:rPr>
        <w:t>届本科</w:t>
      </w:r>
    </w:p>
    <w:p w14:paraId="51E9504B">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毕业生推荐免试攻读研究生实施办法</w:t>
      </w:r>
    </w:p>
    <w:p w14:paraId="67F0391B">
      <w:pPr>
        <w:keepNext w:val="0"/>
        <w:keepLines w:val="0"/>
        <w:pageBreakBefore w:val="0"/>
        <w:widowControl/>
        <w:kinsoku/>
        <w:wordWrap/>
        <w:overflowPunct/>
        <w:topLinePunct w:val="0"/>
        <w:autoSpaceDE/>
        <w:autoSpaceDN/>
        <w:bidi w:val="0"/>
        <w:adjustRightInd/>
        <w:snapToGrid/>
        <w:spacing w:line="560" w:lineRule="exact"/>
        <w:jc w:val="left"/>
        <w:rPr>
          <w:rFonts w:hint="default" w:ascii="Times New Roman" w:hAnsi="Times New Roman" w:cs="Times New Roman"/>
          <w:kern w:val="0"/>
          <w:sz w:val="24"/>
        </w:rPr>
      </w:pPr>
    </w:p>
    <w:p w14:paraId="4B1711B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 w:cs="Times New Roman"/>
          <w:b/>
          <w:sz w:val="32"/>
          <w:szCs w:val="32"/>
          <w:lang w:val="en-US" w:eastAsia="zh-CN"/>
        </w:rPr>
      </w:pPr>
      <w:r>
        <w:rPr>
          <w:rFonts w:hint="default" w:ascii="Times New Roman" w:hAnsi="Times New Roman" w:eastAsia="仿宋" w:cs="Times New Roman"/>
          <w:sz w:val="32"/>
          <w:szCs w:val="32"/>
        </w:rPr>
        <w:t>北京林业大学欢迎获得</w:t>
      </w:r>
      <w:r>
        <w:rPr>
          <w:rFonts w:hint="default" w:ascii="Times New Roman" w:hAnsi="Times New Roman" w:eastAsia="仿宋" w:cs="Times New Roman"/>
          <w:sz w:val="32"/>
          <w:szCs w:val="32"/>
          <w:lang w:eastAsia="zh-CN"/>
        </w:rPr>
        <w:t>2026</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推免</w:t>
      </w:r>
      <w:r>
        <w:rPr>
          <w:rFonts w:hint="default" w:ascii="Times New Roman" w:hAnsi="Times New Roman" w:eastAsia="仿宋" w:cs="Times New Roman"/>
          <w:sz w:val="32"/>
          <w:szCs w:val="32"/>
        </w:rPr>
        <w:t>资格的优秀应届本科毕业生</w:t>
      </w:r>
      <w:r>
        <w:rPr>
          <w:rFonts w:hint="default" w:ascii="Times New Roman" w:hAnsi="Times New Roman" w:eastAsia="仿宋" w:cs="Times New Roman"/>
          <w:sz w:val="32"/>
          <w:szCs w:val="32"/>
          <w:lang w:val="en-US" w:eastAsia="zh-CN"/>
        </w:rPr>
        <w:t>申请报名</w:t>
      </w:r>
      <w:r>
        <w:rPr>
          <w:rFonts w:hint="default" w:ascii="Times New Roman" w:hAnsi="Times New Roman" w:eastAsia="仿宋" w:cs="Times New Roman"/>
          <w:sz w:val="32"/>
          <w:szCs w:val="32"/>
        </w:rPr>
        <w:t>免试攻读我校全日制硕士学位研究生或</w:t>
      </w:r>
      <w:r>
        <w:rPr>
          <w:rFonts w:hint="default" w:ascii="Times New Roman" w:hAnsi="Times New Roman" w:eastAsia="仿宋" w:cs="Times New Roman"/>
          <w:b/>
          <w:sz w:val="32"/>
          <w:szCs w:val="32"/>
        </w:rPr>
        <w:t>直接攻读全日制博士学位研究生（直博生）</w:t>
      </w:r>
      <w:r>
        <w:rPr>
          <w:rFonts w:hint="default" w:ascii="Times New Roman" w:hAnsi="Times New Roman" w:eastAsia="仿宋" w:cs="Times New Roman"/>
          <w:sz w:val="32"/>
          <w:szCs w:val="32"/>
        </w:rPr>
        <w:t>。</w:t>
      </w:r>
      <w:r>
        <w:rPr>
          <w:rFonts w:hint="eastAsia" w:eastAsia="仿宋" w:cs="Times New Roman"/>
          <w:sz w:val="32"/>
          <w:szCs w:val="32"/>
          <w:lang w:val="en-US" w:eastAsia="zh-CN"/>
        </w:rPr>
        <w:t xml:space="preserve"> </w:t>
      </w:r>
    </w:p>
    <w:p w14:paraId="32EC3778">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一、申请条件</w:t>
      </w:r>
    </w:p>
    <w:p w14:paraId="780DE3AB">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（一）申请攻读硕士学位</w:t>
      </w:r>
    </w:p>
    <w:p w14:paraId="26378F8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1、拥护中国共产党的领导，具有坚定正确的政治方向，热爱祖国，愿意为社会主义现代化建设服务，遵纪守法，品德端正，积极向上，身心健康。</w:t>
      </w:r>
    </w:p>
    <w:p w14:paraId="1A7E3DDA">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2、勤奋学习，刻苦钻研，成绩优秀；学术研究兴趣浓厚，有较强的创新意识、创新能力和培养潜质。</w:t>
      </w:r>
    </w:p>
    <w:p w14:paraId="50EAF6E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3、诚实守信，学风端正，无任何考试作弊和剽窃他人学术成果记录。</w:t>
      </w:r>
    </w:p>
    <w:p w14:paraId="77F80D18">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4、品行优良，无任何违法违纪受处分记录。</w:t>
      </w:r>
    </w:p>
    <w:p w14:paraId="5B61BC96">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5、获得推荐免试资格。</w:t>
      </w:r>
    </w:p>
    <w:p w14:paraId="45E31F40">
      <w:pPr>
        <w:keepNext w:val="0"/>
        <w:keepLines w:val="0"/>
        <w:pageBreakBefore w:val="0"/>
        <w:tabs>
          <w:tab w:val="left" w:pos="315"/>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w:t>
      </w:r>
      <w:r>
        <w:rPr>
          <w:rFonts w:hint="default" w:ascii="Times New Roman" w:hAnsi="Times New Roman" w:eastAsia="仿宋" w:cs="Times New Roman"/>
          <w:sz w:val="32"/>
          <w:szCs w:val="32"/>
          <w:lang w:val="en-US" w:eastAsia="zh-CN"/>
        </w:rPr>
        <w:t>专业</w:t>
      </w:r>
      <w:r>
        <w:rPr>
          <w:rFonts w:hint="default" w:ascii="Times New Roman" w:hAnsi="Times New Roman" w:eastAsia="仿宋" w:cs="Times New Roman"/>
          <w:sz w:val="32"/>
          <w:szCs w:val="32"/>
        </w:rPr>
        <w:t>成绩优秀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综合测评居本专业同年级学生前列</w:t>
      </w:r>
      <w:r>
        <w:rPr>
          <w:rFonts w:hint="default" w:ascii="Times New Roman" w:hAnsi="Times New Roman" w:eastAsia="仿宋" w:cs="Times New Roman"/>
          <w:sz w:val="32"/>
          <w:szCs w:val="32"/>
        </w:rPr>
        <w:t>。</w:t>
      </w:r>
    </w:p>
    <w:p w14:paraId="747A687A">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7、身体健康状况符合国家规定的体检标准。</w:t>
      </w:r>
    </w:p>
    <w:p w14:paraId="09E4321F">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（二）申请直接攻读博士学位</w:t>
      </w:r>
    </w:p>
    <w:p w14:paraId="24AF44D8">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除具备申请硕士学位基本要求外，还需具备以下条件：</w:t>
      </w:r>
    </w:p>
    <w:p w14:paraId="49E344CD">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1、在校期间学习成绩优异，对科研有浓厚兴趣并有培养潜质。</w:t>
      </w:r>
    </w:p>
    <w:p w14:paraId="51A78BF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2、所学外语语种须符合</w:t>
      </w:r>
      <w:r>
        <w:rPr>
          <w:rFonts w:hint="default" w:ascii="Times New Roman" w:hAnsi="Times New Roman" w:eastAsia="仿宋" w:cs="Times New Roman"/>
          <w:sz w:val="32"/>
          <w:szCs w:val="32"/>
          <w:lang w:eastAsia="zh-CN"/>
        </w:rPr>
        <w:t>《2026</w:t>
      </w:r>
      <w:r>
        <w:rPr>
          <w:rFonts w:hint="default" w:ascii="Times New Roman" w:hAnsi="Times New Roman" w:eastAsia="仿宋" w:cs="Times New Roman"/>
          <w:sz w:val="32"/>
          <w:szCs w:val="32"/>
        </w:rPr>
        <w:t>年博士研究生招生简章</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规定的语种要求。</w:t>
      </w:r>
    </w:p>
    <w:p w14:paraId="4F88386F">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二、</w:t>
      </w:r>
      <w:r>
        <w:rPr>
          <w:rFonts w:hint="default" w:ascii="Times New Roman" w:hAnsi="Times New Roman" w:eastAsia="仿宋" w:cs="Times New Roman"/>
          <w:b/>
          <w:bCs/>
          <w:sz w:val="32"/>
          <w:szCs w:val="32"/>
        </w:rPr>
        <w:t>申请程序</w:t>
      </w:r>
    </w:p>
    <w:p w14:paraId="3917EB67">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（一）、报名及资格审核</w:t>
      </w:r>
    </w:p>
    <w:p w14:paraId="255A44FD">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1.我校推免生报名管理系统</w:t>
      </w:r>
    </w:p>
    <w:p w14:paraId="0A9B08F5">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（1）“北京林业大学推免生预报名</w:t>
      </w:r>
      <w:r>
        <w:rPr>
          <w:rFonts w:hint="default" w:ascii="Times New Roman" w:hAnsi="Times New Roman" w:eastAsia="仿宋" w:cs="Times New Roman"/>
          <w:sz w:val="32"/>
          <w:szCs w:val="32"/>
          <w:highlight w:val="none"/>
        </w:rPr>
        <w:t>系统”于9月</w:t>
      </w:r>
      <w:r>
        <w:rPr>
          <w:rFonts w:hint="eastAsia" w:ascii="Times New Roman" w:hAnsi="Times New Roman" w:eastAsia="仿宋" w:cs="Times New Roman"/>
          <w:sz w:val="32"/>
          <w:szCs w:val="32"/>
          <w:highlight w:val="none"/>
          <w:lang w:val="en-US" w:eastAsia="zh-CN"/>
        </w:rPr>
        <w:t>10</w:t>
      </w:r>
      <w:r>
        <w:rPr>
          <w:rFonts w:hint="default" w:ascii="Times New Roman" w:hAnsi="Times New Roman" w:eastAsia="仿宋" w:cs="Times New Roman"/>
          <w:sz w:val="32"/>
          <w:szCs w:val="32"/>
          <w:highlight w:val="none"/>
        </w:rPr>
        <w:t>日正</w:t>
      </w:r>
      <w:r>
        <w:rPr>
          <w:rFonts w:hint="default" w:ascii="Times New Roman" w:hAnsi="Times New Roman" w:eastAsia="仿宋" w:cs="Times New Roman"/>
          <w:sz w:val="32"/>
          <w:szCs w:val="32"/>
        </w:rPr>
        <w:t>式开通，教育部推免服务系统开通前，凡申请免试攻读我校</w:t>
      </w:r>
      <w:r>
        <w:rPr>
          <w:rFonts w:hint="default" w:ascii="Times New Roman" w:hAnsi="Times New Roman" w:eastAsia="仿宋" w:cs="Times New Roman"/>
          <w:sz w:val="32"/>
          <w:szCs w:val="32"/>
          <w:lang w:eastAsia="zh-CN"/>
        </w:rPr>
        <w:t>2026</w:t>
      </w:r>
      <w:r>
        <w:rPr>
          <w:rFonts w:hint="default" w:ascii="Times New Roman" w:hAnsi="Times New Roman" w:eastAsia="仿宋" w:cs="Times New Roman"/>
          <w:sz w:val="32"/>
          <w:szCs w:val="32"/>
        </w:rPr>
        <w:t>年全日制研究生（含直博生、支教生、“少数民族骨干计划”和“退役大学生士兵计划”等）须登陆系统点击“报名注册”，进行预报名，网址：（http://tm.yzb.bjfu.edu.cn/）。</w:t>
      </w:r>
    </w:p>
    <w:p w14:paraId="74D5F3AB">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sz w:val="32"/>
          <w:szCs w:val="32"/>
        </w:rPr>
        <w:t>（</w:t>
      </w:r>
      <w:r>
        <w:rPr>
          <w:rFonts w:hint="default" w:ascii="Times New Roman" w:hAnsi="Times New Roman" w:eastAsia="仿宋" w:cs="Times New Roman"/>
          <w:bCs/>
          <w:sz w:val="32"/>
          <w:szCs w:val="32"/>
        </w:rPr>
        <w:t>2）</w:t>
      </w:r>
      <w:r>
        <w:rPr>
          <w:rFonts w:hint="default" w:ascii="Times New Roman" w:hAnsi="Times New Roman" w:eastAsia="仿宋" w:cs="Times New Roman"/>
          <w:bCs/>
          <w:sz w:val="32"/>
          <w:szCs w:val="32"/>
          <w:lang w:val="en-US" w:eastAsia="zh-CN"/>
        </w:rPr>
        <w:t>我校将对考生的报考材料进行综合评审，择优确定复试名单，由学院（研究院、实验室）通过电话、短信、邮件等方式通知考生参加复试，请考生保持通讯畅通。</w:t>
      </w:r>
    </w:p>
    <w:p w14:paraId="69552691">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
          <w:bCs/>
          <w:sz w:val="32"/>
          <w:szCs w:val="32"/>
        </w:rPr>
      </w:pPr>
      <w:r>
        <w:rPr>
          <w:rFonts w:hint="default" w:ascii="Times New Roman" w:hAnsi="Times New Roman" w:eastAsia="仿宋" w:cs="Times New Roman"/>
          <w:sz w:val="32"/>
          <w:szCs w:val="32"/>
        </w:rPr>
        <w:t>2.北京林业大学推免生预报名管理系统仅为学校接收推免生的辅助管理系统，用于我校前期报名信息采集、材料及录取审核等。</w:t>
      </w:r>
      <w:r>
        <w:rPr>
          <w:rFonts w:hint="default" w:ascii="Times New Roman" w:hAnsi="Times New Roman" w:eastAsia="仿宋" w:cs="Times New Roman"/>
          <w:b/>
          <w:bCs/>
          <w:sz w:val="32"/>
          <w:szCs w:val="32"/>
        </w:rPr>
        <w:t>在</w:t>
      </w:r>
      <w:r>
        <w:rPr>
          <w:rFonts w:hint="default" w:ascii="Times New Roman" w:hAnsi="Times New Roman" w:eastAsia="仿宋" w:cs="Times New Roman"/>
          <w:b/>
          <w:bCs/>
          <w:sz w:val="32"/>
          <w:szCs w:val="32"/>
          <w:shd w:val="clear" w:color="auto" w:fill="FFFFFF"/>
        </w:rPr>
        <w:t>教育部</w:t>
      </w:r>
      <w:r>
        <w:rPr>
          <w:rFonts w:hint="default" w:ascii="Times New Roman" w:hAnsi="Times New Roman" w:eastAsia="仿宋" w:cs="Times New Roman"/>
          <w:b/>
          <w:bCs/>
          <w:sz w:val="32"/>
          <w:szCs w:val="32"/>
        </w:rPr>
        <w:t>“推免服务系统”开通后，复试通过的考生请务必登录教育部“推免服务系统”进行正式报名并确定拟录取。</w:t>
      </w:r>
    </w:p>
    <w:p w14:paraId="7D56E358">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（二）复试考核安排</w:t>
      </w:r>
    </w:p>
    <w:p w14:paraId="56996B2D">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1.复试方式与时间：详见学院公布的复试办法，具体复试时间由各学院安排并通知。</w:t>
      </w:r>
    </w:p>
    <w:p w14:paraId="353A2775">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2.复试比例：具体由各学院学科确定。</w:t>
      </w:r>
    </w:p>
    <w:p w14:paraId="6C4107AE">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3.复试时需携带材料：</w:t>
      </w:r>
    </w:p>
    <w:p w14:paraId="295927FC">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① 第二代身份证，学生证原件；</w:t>
      </w:r>
    </w:p>
    <w:p w14:paraId="77FB1DE6">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② 加盖学校教务处公章的本科成绩单1份（原件）；</w:t>
      </w:r>
    </w:p>
    <w:p w14:paraId="7F530533">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rPr>
        <w:t>③ 国家英语四、六级证书或成绩单、TOEFL或GRE成</w:t>
      </w:r>
      <w:r>
        <w:rPr>
          <w:rFonts w:hint="default" w:ascii="Times New Roman" w:hAnsi="Times New Roman" w:eastAsia="仿宋" w:cs="Times New Roman"/>
          <w:sz w:val="32"/>
          <w:szCs w:val="32"/>
          <w:highlight w:val="none"/>
        </w:rPr>
        <w:t>绩等体现自身英语水平的证明1份；</w:t>
      </w:r>
    </w:p>
    <w:p w14:paraId="601801F8">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 4 \* GB3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④</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t xml:space="preserve"> 其他证明申请人学术水平和业务能力的学术论文或获奖证书等材料复印件1份；</w:t>
      </w:r>
    </w:p>
    <w:p w14:paraId="016F3975">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 5 \* GB3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⑤</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t xml:space="preserve"> 申请攻读直博生的同学另需提交两份具有教授及相当职称的专家推荐信（专家从事学科专业应与申请者拟申请学科专业相同）和一份个人陈述（要求1000字以内）。请登录我校研究生院网站的下载中心栏目下载专家推荐信和个人陈述样表。</w:t>
      </w:r>
    </w:p>
    <w:p w14:paraId="7CB4924D">
      <w:pPr>
        <w:keepNext w:val="0"/>
        <w:keepLines w:val="0"/>
        <w:pageBreakBefore w:val="0"/>
        <w:kinsoku/>
        <w:wordWrap/>
        <w:overflowPunct/>
        <w:topLinePunct w:val="0"/>
        <w:autoSpaceDE/>
        <w:autoSpaceDN/>
        <w:bidi w:val="0"/>
        <w:adjustRightInd/>
        <w:snapToGrid/>
        <w:spacing w:line="560" w:lineRule="exact"/>
        <w:ind w:firstLine="960" w:firstLineChars="300"/>
        <w:rPr>
          <w:rFonts w:hint="default" w:ascii="Times New Roman" w:hAnsi="Times New Roman" w:eastAsia="仿宋" w:cs="Times New Roman"/>
          <w:sz w:val="32"/>
          <w:szCs w:val="32"/>
        </w:rPr>
      </w:pPr>
      <w:r>
        <w:rPr>
          <w:rFonts w:hint="default" w:ascii="Times New Roman" w:hAnsi="Times New Roman" w:eastAsia="仿宋" w:cs="Times New Roman"/>
          <w:color w:val="000000"/>
          <w:sz w:val="32"/>
          <w:szCs w:val="32"/>
        </w:rPr>
        <w:fldChar w:fldCharType="begin"/>
      </w:r>
      <w:r>
        <w:rPr>
          <w:rFonts w:hint="default" w:ascii="Times New Roman" w:hAnsi="Times New Roman" w:eastAsia="仿宋" w:cs="Times New Roman"/>
          <w:color w:val="000000"/>
          <w:sz w:val="32"/>
          <w:szCs w:val="32"/>
        </w:rPr>
        <w:instrText xml:space="preserve"> = 6 \* GB3 </w:instrText>
      </w:r>
      <w:r>
        <w:rPr>
          <w:rFonts w:hint="default" w:ascii="Times New Roman" w:hAnsi="Times New Roman" w:eastAsia="仿宋" w:cs="Times New Roman"/>
          <w:color w:val="000000"/>
          <w:sz w:val="32"/>
          <w:szCs w:val="32"/>
        </w:rPr>
        <w:fldChar w:fldCharType="separate"/>
      </w:r>
      <w:r>
        <w:rPr>
          <w:rFonts w:hint="default" w:ascii="Times New Roman" w:hAnsi="Times New Roman" w:eastAsia="仿宋" w:cs="Times New Roman"/>
          <w:color w:val="000000"/>
          <w:sz w:val="32"/>
          <w:szCs w:val="32"/>
        </w:rPr>
        <w:t>⑥</w:t>
      </w:r>
      <w:r>
        <w:rPr>
          <w:rFonts w:hint="default" w:ascii="Times New Roman" w:hAnsi="Times New Roman" w:eastAsia="仿宋" w:cs="Times New Roman"/>
          <w:color w:val="000000"/>
          <w:sz w:val="32"/>
          <w:szCs w:val="32"/>
        </w:rPr>
        <w:fldChar w:fldCharType="end"/>
      </w: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000000"/>
          <w:sz w:val="32"/>
          <w:szCs w:val="32"/>
          <w:lang w:val="en-US" w:eastAsia="zh-CN"/>
        </w:rPr>
        <w:t>通过资格审查获得复试资格</w:t>
      </w:r>
      <w:r>
        <w:rPr>
          <w:rFonts w:hint="default" w:ascii="Times New Roman" w:hAnsi="Times New Roman" w:eastAsia="仿宋" w:cs="Times New Roman"/>
          <w:color w:val="000000"/>
          <w:sz w:val="32"/>
          <w:szCs w:val="32"/>
        </w:rPr>
        <w:t>考生缴纳复试费100元/人，</w:t>
      </w:r>
      <w:r>
        <w:rPr>
          <w:rFonts w:hint="default" w:ascii="Times New Roman" w:hAnsi="Times New Roman" w:eastAsia="仿宋" w:cs="Times New Roman"/>
          <w:color w:val="000000"/>
          <w:sz w:val="32"/>
          <w:szCs w:val="32"/>
          <w:lang w:val="en-US" w:eastAsia="zh-CN"/>
        </w:rPr>
        <w:t>在</w:t>
      </w:r>
      <w:r>
        <w:rPr>
          <w:rFonts w:hint="default" w:ascii="Times New Roman" w:hAnsi="Times New Roman" w:eastAsia="仿宋" w:cs="Times New Roman"/>
          <w:color w:val="000000"/>
          <w:sz w:val="32"/>
          <w:szCs w:val="32"/>
        </w:rPr>
        <w:t>我校计划财务处统一收入结算平台缴纳（操作指南见附件）</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rPr>
        <w:t>凭缴费成功打印页面进行资格审查。</w:t>
      </w:r>
    </w:p>
    <w:p w14:paraId="7075EF3F">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（三）体检</w:t>
      </w:r>
    </w:p>
    <w:p w14:paraId="5B5E062D">
      <w:pPr>
        <w:keepNext w:val="0"/>
        <w:keepLines w:val="0"/>
        <w:pageBreakBefore w:val="0"/>
        <w:kinsoku/>
        <w:wordWrap/>
        <w:overflowPunct/>
        <w:topLinePunct w:val="0"/>
        <w:autoSpaceDE/>
        <w:autoSpaceDN/>
        <w:bidi w:val="0"/>
        <w:adjustRightInd/>
        <w:snapToGrid/>
        <w:spacing w:line="560" w:lineRule="exact"/>
        <w:ind w:left="2"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所有接收的推免生需进行体检，体检标准同《普通高等学校招生体检工作指导意见》，自行选择二级甲等以上医院进行体检，并将体检表在规定时间内上交学院。</w:t>
      </w:r>
    </w:p>
    <w:p w14:paraId="59769519">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（四）录取</w:t>
      </w:r>
    </w:p>
    <w:p w14:paraId="5FDA0B9E">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各学科专业按照招生计划，根据推免生复试总成绩排名及身体健康状况确定拟录取名单，并在报名系统中发放待录取通知,最终录取名单以教育部审核通过的为准。有以下情况之一的不予录取：</w:t>
      </w:r>
    </w:p>
    <w:p w14:paraId="6C20A56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①复试</w:t>
      </w:r>
      <w:r>
        <w:rPr>
          <w:rFonts w:hint="default" w:ascii="Times New Roman" w:hAnsi="Times New Roman" w:eastAsia="仿宋" w:cs="Times New Roman"/>
          <w:sz w:val="32"/>
          <w:szCs w:val="32"/>
          <w:lang w:val="en-US" w:eastAsia="zh-CN"/>
        </w:rPr>
        <w:t>总</w:t>
      </w:r>
      <w:r>
        <w:rPr>
          <w:rFonts w:hint="default" w:ascii="Times New Roman" w:hAnsi="Times New Roman" w:eastAsia="仿宋" w:cs="Times New Roman"/>
          <w:sz w:val="32"/>
          <w:szCs w:val="32"/>
        </w:rPr>
        <w:t>成绩不及格；</w:t>
      </w:r>
    </w:p>
    <w:p w14:paraId="127E91D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②体检不合格；</w:t>
      </w:r>
    </w:p>
    <w:p w14:paraId="48A42EF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③无导师接收；</w:t>
      </w:r>
    </w:p>
    <w:p w14:paraId="7F51A2B8">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④其他不符合教育部录取条件者。</w:t>
      </w:r>
    </w:p>
    <w:p w14:paraId="60E0C47E">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三、接收推免生的学科专业</w:t>
      </w:r>
    </w:p>
    <w:p w14:paraId="6FC4AD3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2026</w:t>
      </w:r>
      <w:r>
        <w:rPr>
          <w:rFonts w:hint="default" w:ascii="Times New Roman" w:hAnsi="Times New Roman" w:eastAsia="仿宋" w:cs="Times New Roman"/>
          <w:sz w:val="32"/>
          <w:szCs w:val="32"/>
        </w:rPr>
        <w:t>年我校所有全日制硕士研究生招生学科专业均可接收推免生，全校接收推免生（含校内外）人数不超过整个招生计划数的50%，具体各学科专业接收推免生计划数以推免系统中发布的为准。</w:t>
      </w:r>
    </w:p>
    <w:p w14:paraId="09CACD2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我校可在一级学科博士学位授权点内招收具有推荐免试资格的优秀应届本科毕业生直接攻博，招生人数一般不超过博士生招生计划的20%。详情见当年中国研招网推免生系统。</w:t>
      </w:r>
    </w:p>
    <w:p w14:paraId="4BDC7914">
      <w:pPr>
        <w:keepNext w:val="0"/>
        <w:keepLines w:val="0"/>
        <w:pageBreakBefore w:val="0"/>
        <w:kinsoku/>
        <w:wordWrap/>
        <w:overflowPunct/>
        <w:topLinePunct w:val="0"/>
        <w:autoSpaceDE/>
        <w:autoSpaceDN/>
        <w:bidi w:val="0"/>
        <w:adjustRightInd/>
        <w:snapToGrid/>
        <w:spacing w:line="560" w:lineRule="exact"/>
        <w:ind w:firstLine="482" w:firstLineChars="15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四、其他</w:t>
      </w:r>
    </w:p>
    <w:p w14:paraId="3A528EBE">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．如申请人提供的材料不真实，一经发现即取消申请人录取资格，并通报其所在本科院校。</w:t>
      </w:r>
    </w:p>
    <w:p w14:paraId="50612D6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凡申请人在取得录取资格后出现以下情况者，学校将取消其录取资格：未获得就读学校推荐免试资格或后期被取消推免资格者、提供的材料有弄虚作假现象、受到纪律处分、入学前未获得本科毕业证书或政审、体检不合格及其它不符合录取规定者。</w:t>
      </w:r>
    </w:p>
    <w:p w14:paraId="3D8F5C5D">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直博生的学制为5年，按博士生管理，享受博士生待遇。一般于第二学年进行博士生中期考核及博士综合考试，通过考核者，继续博士阶段学习；两次未通过考核者，作退学处理。不宜继续攻读博士学位但可以达到硕士研究生学业要求的，可按相关规定转为硕士研究生学籍。兼职博士生导师不招收直博生。</w:t>
      </w:r>
    </w:p>
    <w:p w14:paraId="4B42C1B3">
      <w:pPr>
        <w:keepNext w:val="0"/>
        <w:keepLines w:val="0"/>
        <w:pageBreakBefore w:val="0"/>
        <w:tabs>
          <w:tab w:val="left" w:pos="422"/>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highlight w:val="none"/>
          <w:lang w:val="en-US" w:eastAsia="zh-CN"/>
        </w:rPr>
        <w:t>《北京林业大学2026年硕士研究生招生简章》暂未发布，我校预推免系统中学科专业为202</w:t>
      </w:r>
      <w:r>
        <w:rPr>
          <w:rFonts w:hint="eastAsia" w:eastAsia="仿宋" w:cs="Times New Roman"/>
          <w:sz w:val="32"/>
          <w:szCs w:val="32"/>
          <w:highlight w:val="none"/>
          <w:lang w:val="en-US" w:eastAsia="zh-CN"/>
        </w:rPr>
        <w:t>5</w:t>
      </w:r>
      <w:r>
        <w:rPr>
          <w:rFonts w:hint="default" w:ascii="Times New Roman" w:hAnsi="Times New Roman" w:eastAsia="仿宋" w:cs="Times New Roman"/>
          <w:sz w:val="32"/>
          <w:szCs w:val="32"/>
          <w:highlight w:val="none"/>
          <w:lang w:val="en-US" w:eastAsia="zh-CN"/>
        </w:rPr>
        <w:t>年数据</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val="en-US" w:eastAsia="zh-CN"/>
        </w:rPr>
        <w:t>此文件相关通知内容</w:t>
      </w:r>
      <w:r>
        <w:rPr>
          <w:rFonts w:hint="default" w:ascii="Times New Roman" w:hAnsi="Times New Roman" w:eastAsia="仿宋" w:cs="Times New Roman"/>
          <w:sz w:val="32"/>
          <w:szCs w:val="32"/>
          <w:highlight w:val="none"/>
        </w:rPr>
        <w:t>如与</w:t>
      </w:r>
      <w:r>
        <w:rPr>
          <w:rFonts w:hint="default" w:ascii="Times New Roman" w:hAnsi="Times New Roman" w:eastAsia="仿宋" w:cs="Times New Roman"/>
          <w:sz w:val="32"/>
          <w:szCs w:val="32"/>
          <w:highlight w:val="none"/>
          <w:lang w:val="en-US" w:eastAsia="zh-CN"/>
        </w:rPr>
        <w:t>上级政策冲突，</w:t>
      </w:r>
      <w:r>
        <w:rPr>
          <w:rFonts w:hint="default" w:ascii="Times New Roman" w:hAnsi="Times New Roman" w:eastAsia="仿宋" w:cs="Times New Roman"/>
          <w:sz w:val="32"/>
          <w:szCs w:val="32"/>
          <w:highlight w:val="none"/>
        </w:rPr>
        <w:t>以</w:t>
      </w:r>
      <w:r>
        <w:rPr>
          <w:rFonts w:hint="default" w:ascii="Times New Roman" w:hAnsi="Times New Roman" w:eastAsia="仿宋" w:cs="Times New Roman"/>
          <w:sz w:val="32"/>
          <w:szCs w:val="32"/>
          <w:highlight w:val="none"/>
          <w:lang w:val="en-US" w:eastAsia="zh-CN"/>
        </w:rPr>
        <w:t>官方最新</w:t>
      </w:r>
      <w:r>
        <w:rPr>
          <w:rFonts w:hint="default" w:ascii="Times New Roman" w:hAnsi="Times New Roman" w:eastAsia="仿宋" w:cs="Times New Roman"/>
          <w:sz w:val="32"/>
          <w:szCs w:val="32"/>
          <w:highlight w:val="none"/>
        </w:rPr>
        <w:t>政策为准。</w:t>
      </w:r>
    </w:p>
    <w:p w14:paraId="568322FA">
      <w:pPr>
        <w:keepNext w:val="0"/>
        <w:keepLines w:val="0"/>
        <w:pageBreakBefore w:val="0"/>
        <w:tabs>
          <w:tab w:val="left" w:pos="422"/>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.各学院研究生招生咨询与管理办公室联系电话及电子邮箱</w:t>
      </w:r>
    </w:p>
    <w:p w14:paraId="4EB14FC1">
      <w:pPr>
        <w:keepNext w:val="0"/>
        <w:keepLines w:val="0"/>
        <w:pageBreakBefore w:val="0"/>
        <w:tabs>
          <w:tab w:val="left" w:pos="422"/>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tbl>
      <w:tblPr>
        <w:tblStyle w:val="9"/>
        <w:tblW w:w="9418" w:type="dxa"/>
        <w:jc w:val="center"/>
        <w:tblLayout w:type="fixed"/>
        <w:tblCellMar>
          <w:top w:w="15" w:type="dxa"/>
          <w:left w:w="15" w:type="dxa"/>
          <w:bottom w:w="15" w:type="dxa"/>
          <w:right w:w="15" w:type="dxa"/>
        </w:tblCellMar>
      </w:tblPr>
      <w:tblGrid>
        <w:gridCol w:w="533"/>
        <w:gridCol w:w="2186"/>
        <w:gridCol w:w="1058"/>
        <w:gridCol w:w="2926"/>
        <w:gridCol w:w="2715"/>
      </w:tblGrid>
      <w:tr w14:paraId="788A6788">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62F3B2B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b/>
                <w:color w:val="000000"/>
                <w:sz w:val="22"/>
                <w:szCs w:val="22"/>
              </w:rPr>
            </w:pPr>
            <w:r>
              <w:rPr>
                <w:rFonts w:hint="default" w:ascii="Times New Roman" w:hAnsi="Times New Roman" w:eastAsia="仿宋" w:cs="Times New Roman"/>
                <w:b/>
                <w:color w:val="000000"/>
                <w:kern w:val="0"/>
                <w:sz w:val="22"/>
                <w:szCs w:val="22"/>
                <w:lang w:bidi="ar"/>
              </w:rPr>
              <w:t>序号</w:t>
            </w:r>
          </w:p>
        </w:tc>
        <w:tc>
          <w:tcPr>
            <w:tcW w:w="2186" w:type="dxa"/>
            <w:tcBorders>
              <w:top w:val="single" w:color="000000" w:sz="4" w:space="0"/>
              <w:left w:val="single" w:color="000000" w:sz="4" w:space="0"/>
              <w:bottom w:val="single" w:color="000000" w:sz="4" w:space="0"/>
              <w:right w:val="single" w:color="000000" w:sz="4" w:space="0"/>
            </w:tcBorders>
            <w:vAlign w:val="center"/>
          </w:tcPr>
          <w:p w14:paraId="1142620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b/>
                <w:color w:val="000000"/>
                <w:sz w:val="22"/>
                <w:szCs w:val="22"/>
              </w:rPr>
            </w:pPr>
            <w:r>
              <w:rPr>
                <w:rFonts w:hint="default" w:ascii="Times New Roman" w:hAnsi="Times New Roman" w:eastAsia="仿宋" w:cs="Times New Roman"/>
                <w:b/>
                <w:color w:val="000000"/>
                <w:kern w:val="0"/>
                <w:sz w:val="22"/>
                <w:szCs w:val="22"/>
                <w:lang w:bidi="ar"/>
              </w:rPr>
              <w:t>学院名称</w:t>
            </w:r>
          </w:p>
        </w:tc>
        <w:tc>
          <w:tcPr>
            <w:tcW w:w="1058" w:type="dxa"/>
            <w:tcBorders>
              <w:top w:val="single" w:color="000000" w:sz="4" w:space="0"/>
              <w:left w:val="single" w:color="000000" w:sz="4" w:space="0"/>
              <w:bottom w:val="single" w:color="000000" w:sz="4" w:space="0"/>
              <w:right w:val="single" w:color="000000" w:sz="4" w:space="0"/>
            </w:tcBorders>
            <w:vAlign w:val="center"/>
          </w:tcPr>
          <w:p w14:paraId="4DC8739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b/>
                <w:color w:val="000000"/>
                <w:sz w:val="22"/>
                <w:szCs w:val="22"/>
              </w:rPr>
            </w:pPr>
            <w:r>
              <w:rPr>
                <w:rFonts w:hint="default" w:ascii="Times New Roman" w:hAnsi="Times New Roman" w:eastAsia="仿宋" w:cs="Times New Roman"/>
                <w:b/>
                <w:color w:val="000000"/>
                <w:kern w:val="0"/>
                <w:sz w:val="22"/>
                <w:szCs w:val="22"/>
                <w:lang w:bidi="ar"/>
              </w:rPr>
              <w:t>联系电话</w:t>
            </w:r>
          </w:p>
        </w:tc>
        <w:tc>
          <w:tcPr>
            <w:tcW w:w="2926" w:type="dxa"/>
            <w:tcBorders>
              <w:top w:val="single" w:color="000000" w:sz="4" w:space="0"/>
              <w:left w:val="single" w:color="000000" w:sz="4" w:space="0"/>
              <w:bottom w:val="single" w:color="000000" w:sz="4" w:space="0"/>
              <w:right w:val="single" w:color="000000" w:sz="4" w:space="0"/>
            </w:tcBorders>
            <w:vAlign w:val="center"/>
          </w:tcPr>
          <w:p w14:paraId="1C29F8DB">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b/>
                <w:color w:val="000000"/>
                <w:sz w:val="22"/>
                <w:szCs w:val="22"/>
              </w:rPr>
            </w:pPr>
            <w:r>
              <w:rPr>
                <w:rFonts w:hint="default" w:ascii="Times New Roman" w:hAnsi="Times New Roman" w:eastAsia="仿宋" w:cs="Times New Roman"/>
                <w:b/>
                <w:color w:val="000000"/>
                <w:kern w:val="0"/>
                <w:sz w:val="22"/>
                <w:szCs w:val="22"/>
                <w:lang w:bidi="ar"/>
              </w:rPr>
              <w:t>邮箱</w:t>
            </w:r>
          </w:p>
        </w:tc>
        <w:tc>
          <w:tcPr>
            <w:tcW w:w="2715" w:type="dxa"/>
            <w:tcBorders>
              <w:top w:val="single" w:color="000000" w:sz="4" w:space="0"/>
              <w:left w:val="single" w:color="000000" w:sz="4" w:space="0"/>
              <w:bottom w:val="single" w:color="000000" w:sz="4" w:space="0"/>
              <w:right w:val="single" w:color="000000" w:sz="4" w:space="0"/>
            </w:tcBorders>
            <w:vAlign w:val="center"/>
          </w:tcPr>
          <w:p w14:paraId="085384E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b/>
                <w:color w:val="000000"/>
                <w:sz w:val="22"/>
                <w:szCs w:val="22"/>
              </w:rPr>
            </w:pPr>
            <w:r>
              <w:rPr>
                <w:rFonts w:hint="default" w:ascii="Times New Roman" w:hAnsi="Times New Roman" w:eastAsia="仿宋" w:cs="Times New Roman"/>
                <w:b/>
                <w:color w:val="000000"/>
                <w:kern w:val="0"/>
                <w:sz w:val="22"/>
                <w:szCs w:val="22"/>
                <w:lang w:bidi="ar"/>
              </w:rPr>
              <w:t>学院网址</w:t>
            </w:r>
          </w:p>
        </w:tc>
      </w:tr>
      <w:tr w14:paraId="7360DE65">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679FCEB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Style w:val="21"/>
                <w:rFonts w:hint="default" w:ascii="Times New Roman" w:hAnsi="Times New Roman" w:eastAsia="仿宋" w:cs="Times New Roman"/>
                <w:sz w:val="22"/>
                <w:szCs w:val="22"/>
                <w:lang w:bidi="ar"/>
              </w:rPr>
              <w:t>001</w:t>
            </w:r>
          </w:p>
        </w:tc>
        <w:tc>
          <w:tcPr>
            <w:tcW w:w="2186" w:type="dxa"/>
            <w:tcBorders>
              <w:top w:val="single" w:color="000000" w:sz="4" w:space="0"/>
              <w:left w:val="single" w:color="000000" w:sz="4" w:space="0"/>
              <w:bottom w:val="single" w:color="000000" w:sz="4" w:space="0"/>
              <w:right w:val="single" w:color="000000" w:sz="4" w:space="0"/>
            </w:tcBorders>
            <w:vAlign w:val="center"/>
          </w:tcPr>
          <w:p w14:paraId="7062F61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林学院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6663622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62336354</w:t>
            </w:r>
          </w:p>
        </w:tc>
        <w:tc>
          <w:tcPr>
            <w:tcW w:w="2926" w:type="dxa"/>
            <w:tcBorders>
              <w:top w:val="single" w:color="000000" w:sz="4" w:space="0"/>
              <w:left w:val="single" w:color="000000" w:sz="4" w:space="0"/>
              <w:bottom w:val="single" w:color="000000" w:sz="4" w:space="0"/>
              <w:right w:val="single" w:color="000000" w:sz="4" w:space="0"/>
            </w:tcBorders>
            <w:vAlign w:val="center"/>
          </w:tcPr>
          <w:p w14:paraId="338FF53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lxyyanzhao@126.com</w:t>
            </w:r>
          </w:p>
        </w:tc>
        <w:tc>
          <w:tcPr>
            <w:tcW w:w="2715" w:type="dxa"/>
            <w:tcBorders>
              <w:top w:val="single" w:color="000000" w:sz="4" w:space="0"/>
              <w:bottom w:val="single" w:color="000000" w:sz="4" w:space="0"/>
              <w:right w:val="single" w:color="000000" w:sz="4" w:space="0"/>
            </w:tcBorders>
            <w:vAlign w:val="center"/>
          </w:tcPr>
          <w:p w14:paraId="3F343765">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http://lxy.bjfu.edu.cn/</w:t>
            </w:r>
          </w:p>
        </w:tc>
      </w:tr>
      <w:tr w14:paraId="7E6F5AD2">
        <w:tblPrEx>
          <w:tblCellMar>
            <w:top w:w="15" w:type="dxa"/>
            <w:left w:w="15" w:type="dxa"/>
            <w:bottom w:w="15" w:type="dxa"/>
            <w:right w:w="15" w:type="dxa"/>
          </w:tblCellMar>
        </w:tblPrEx>
        <w:trPr>
          <w:trHeight w:val="578"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7DAA83C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002</w:t>
            </w:r>
          </w:p>
        </w:tc>
        <w:tc>
          <w:tcPr>
            <w:tcW w:w="2186" w:type="dxa"/>
            <w:tcBorders>
              <w:top w:val="single" w:color="000000" w:sz="4" w:space="0"/>
              <w:left w:val="single" w:color="000000" w:sz="4" w:space="0"/>
              <w:bottom w:val="single" w:color="000000" w:sz="4" w:space="0"/>
              <w:right w:val="single" w:color="000000" w:sz="4" w:space="0"/>
            </w:tcBorders>
            <w:vAlign w:val="center"/>
          </w:tcPr>
          <w:p w14:paraId="474A983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生物科学与技术学院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4755CB6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62336210</w:t>
            </w:r>
          </w:p>
        </w:tc>
        <w:tc>
          <w:tcPr>
            <w:tcW w:w="2926" w:type="dxa"/>
            <w:tcBorders>
              <w:top w:val="single" w:color="000000" w:sz="4" w:space="0"/>
              <w:left w:val="single" w:color="000000" w:sz="4" w:space="0"/>
              <w:bottom w:val="single" w:color="000000" w:sz="4" w:space="0"/>
              <w:right w:val="single" w:color="000000" w:sz="4" w:space="0"/>
            </w:tcBorders>
            <w:vAlign w:val="center"/>
          </w:tcPr>
          <w:p w14:paraId="085AF85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yangdi@bjfu.edu.cn</w:t>
            </w:r>
          </w:p>
        </w:tc>
        <w:tc>
          <w:tcPr>
            <w:tcW w:w="2715" w:type="dxa"/>
            <w:tcBorders>
              <w:top w:val="single" w:color="000000" w:sz="4" w:space="0"/>
              <w:bottom w:val="single" w:color="000000" w:sz="4" w:space="0"/>
              <w:right w:val="single" w:color="000000" w:sz="4" w:space="0"/>
            </w:tcBorders>
            <w:vAlign w:val="center"/>
          </w:tcPr>
          <w:p w14:paraId="719D443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http://biology.bjfu.edu.cn/</w:t>
            </w:r>
          </w:p>
        </w:tc>
      </w:tr>
      <w:tr w14:paraId="17706B98">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4375050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003</w:t>
            </w:r>
          </w:p>
        </w:tc>
        <w:tc>
          <w:tcPr>
            <w:tcW w:w="2186" w:type="dxa"/>
            <w:tcBorders>
              <w:top w:val="single" w:color="000000" w:sz="4" w:space="0"/>
              <w:left w:val="single" w:color="000000" w:sz="4" w:space="0"/>
              <w:bottom w:val="single" w:color="000000" w:sz="4" w:space="0"/>
              <w:right w:val="single" w:color="000000" w:sz="4" w:space="0"/>
            </w:tcBorders>
            <w:vAlign w:val="center"/>
          </w:tcPr>
          <w:p w14:paraId="52621E6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工学院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04B4FC1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62337050</w:t>
            </w:r>
          </w:p>
        </w:tc>
        <w:tc>
          <w:tcPr>
            <w:tcW w:w="2926" w:type="dxa"/>
            <w:tcBorders>
              <w:top w:val="single" w:color="000000" w:sz="4" w:space="0"/>
              <w:left w:val="single" w:color="000000" w:sz="4" w:space="0"/>
              <w:bottom w:val="single" w:color="000000" w:sz="4" w:space="0"/>
              <w:right w:val="single" w:color="000000" w:sz="4" w:space="0"/>
            </w:tcBorders>
            <w:vAlign w:val="center"/>
          </w:tcPr>
          <w:p w14:paraId="38574ED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bfugongxue3@bjfu.edu.cn</w:t>
            </w:r>
          </w:p>
        </w:tc>
        <w:tc>
          <w:tcPr>
            <w:tcW w:w="2715" w:type="dxa"/>
            <w:tcBorders>
              <w:top w:val="single" w:color="000000" w:sz="4" w:space="0"/>
              <w:left w:val="single" w:color="000000" w:sz="4" w:space="0"/>
              <w:bottom w:val="single" w:color="000000" w:sz="4" w:space="0"/>
              <w:right w:val="single" w:color="000000" w:sz="4" w:space="0"/>
            </w:tcBorders>
            <w:vAlign w:val="center"/>
          </w:tcPr>
          <w:p w14:paraId="6851195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http://gxy.bjfu.edu.cn/</w:t>
            </w:r>
          </w:p>
        </w:tc>
      </w:tr>
      <w:tr w14:paraId="498EF36C">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0222D0E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004</w:t>
            </w:r>
          </w:p>
        </w:tc>
        <w:tc>
          <w:tcPr>
            <w:tcW w:w="2186" w:type="dxa"/>
            <w:tcBorders>
              <w:top w:val="single" w:color="000000" w:sz="4" w:space="0"/>
              <w:left w:val="single" w:color="000000" w:sz="4" w:space="0"/>
              <w:bottom w:val="single" w:color="000000" w:sz="4" w:space="0"/>
              <w:right w:val="single" w:color="000000" w:sz="4" w:space="0"/>
            </w:tcBorders>
            <w:vAlign w:val="center"/>
          </w:tcPr>
          <w:p w14:paraId="4A71AF2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信息学院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017BB12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62338814</w:t>
            </w:r>
          </w:p>
        </w:tc>
        <w:tc>
          <w:tcPr>
            <w:tcW w:w="2926" w:type="dxa"/>
            <w:tcBorders>
              <w:top w:val="single" w:color="000000" w:sz="4" w:space="0"/>
              <w:left w:val="single" w:color="000000" w:sz="4" w:space="0"/>
              <w:bottom w:val="single" w:color="000000" w:sz="4" w:space="0"/>
              <w:right w:val="single" w:color="000000" w:sz="4" w:space="0"/>
            </w:tcBorders>
            <w:vAlign w:val="center"/>
          </w:tcPr>
          <w:p w14:paraId="20711B7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xinxiyanzhao@yeah.net</w:t>
            </w:r>
          </w:p>
        </w:tc>
        <w:tc>
          <w:tcPr>
            <w:tcW w:w="2715" w:type="dxa"/>
            <w:tcBorders>
              <w:top w:val="single" w:color="000000" w:sz="4" w:space="0"/>
              <w:bottom w:val="single" w:color="000000" w:sz="4" w:space="0"/>
              <w:right w:val="single" w:color="000000" w:sz="4" w:space="0"/>
            </w:tcBorders>
            <w:vAlign w:val="center"/>
          </w:tcPr>
          <w:p w14:paraId="28AE3F1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http://it.bjfu.edu.cn/</w:t>
            </w:r>
          </w:p>
        </w:tc>
      </w:tr>
      <w:tr w14:paraId="5D93459C">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1B61C8B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005</w:t>
            </w:r>
          </w:p>
        </w:tc>
        <w:tc>
          <w:tcPr>
            <w:tcW w:w="2186" w:type="dxa"/>
            <w:tcBorders>
              <w:top w:val="single" w:color="000000" w:sz="4" w:space="0"/>
              <w:left w:val="single" w:color="000000" w:sz="4" w:space="0"/>
              <w:bottom w:val="single" w:color="000000" w:sz="4" w:space="0"/>
              <w:right w:val="single" w:color="000000" w:sz="4" w:space="0"/>
            </w:tcBorders>
            <w:vAlign w:val="center"/>
          </w:tcPr>
          <w:p w14:paraId="2FC21BC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材料科学与技术学院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6D259E6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62336304</w:t>
            </w:r>
          </w:p>
        </w:tc>
        <w:tc>
          <w:tcPr>
            <w:tcW w:w="2926" w:type="dxa"/>
            <w:tcBorders>
              <w:top w:val="single" w:color="000000" w:sz="4" w:space="0"/>
              <w:left w:val="single" w:color="000000" w:sz="4" w:space="0"/>
              <w:bottom w:val="single" w:color="000000" w:sz="4" w:space="0"/>
              <w:right w:val="single" w:color="000000" w:sz="4" w:space="0"/>
            </w:tcBorders>
            <w:vAlign w:val="center"/>
          </w:tcPr>
          <w:p w14:paraId="5214D84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cailiaoyjs@bjfu.edu.cn</w:t>
            </w:r>
          </w:p>
        </w:tc>
        <w:tc>
          <w:tcPr>
            <w:tcW w:w="2715" w:type="dxa"/>
            <w:tcBorders>
              <w:top w:val="single" w:color="000000" w:sz="4" w:space="0"/>
              <w:bottom w:val="single" w:color="000000" w:sz="4" w:space="0"/>
              <w:right w:val="single" w:color="000000" w:sz="4" w:space="0"/>
            </w:tcBorders>
            <w:vAlign w:val="center"/>
          </w:tcPr>
          <w:p w14:paraId="736EB64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http://clxy.bjfu.edu.cn/</w:t>
            </w:r>
          </w:p>
        </w:tc>
      </w:tr>
      <w:tr w14:paraId="1CC6B884">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467D51B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006</w:t>
            </w:r>
          </w:p>
        </w:tc>
        <w:tc>
          <w:tcPr>
            <w:tcW w:w="2186" w:type="dxa"/>
            <w:tcBorders>
              <w:top w:val="single" w:color="000000" w:sz="4" w:space="0"/>
              <w:left w:val="single" w:color="000000" w:sz="4" w:space="0"/>
              <w:bottom w:val="single" w:color="000000" w:sz="4" w:space="0"/>
              <w:right w:val="single" w:color="000000" w:sz="4" w:space="0"/>
            </w:tcBorders>
            <w:vAlign w:val="center"/>
          </w:tcPr>
          <w:p w14:paraId="3981D6D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园林学院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6089CC9B">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62338079</w:t>
            </w:r>
          </w:p>
        </w:tc>
        <w:tc>
          <w:tcPr>
            <w:tcW w:w="2926" w:type="dxa"/>
            <w:vAlign w:val="center"/>
          </w:tcPr>
          <w:p w14:paraId="3F15A65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bjfuyuanlinxueyuan@163.com</w:t>
            </w:r>
          </w:p>
        </w:tc>
        <w:tc>
          <w:tcPr>
            <w:tcW w:w="2715" w:type="dxa"/>
            <w:tcBorders>
              <w:top w:val="single" w:color="000000" w:sz="4" w:space="0"/>
              <w:left w:val="single" w:color="000000" w:sz="4" w:space="0"/>
              <w:bottom w:val="single" w:color="000000" w:sz="4" w:space="0"/>
              <w:right w:val="single" w:color="000000" w:sz="4" w:space="0"/>
            </w:tcBorders>
            <w:vAlign w:val="center"/>
          </w:tcPr>
          <w:p w14:paraId="5C6D06CB">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http://sola.bjfu.edu.cn/</w:t>
            </w:r>
          </w:p>
        </w:tc>
      </w:tr>
      <w:tr w14:paraId="385848EF">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22D7F9C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007</w:t>
            </w:r>
          </w:p>
        </w:tc>
        <w:tc>
          <w:tcPr>
            <w:tcW w:w="2186" w:type="dxa"/>
            <w:tcBorders>
              <w:top w:val="single" w:color="000000" w:sz="4" w:space="0"/>
              <w:left w:val="single" w:color="000000" w:sz="4" w:space="0"/>
              <w:bottom w:val="single" w:color="000000" w:sz="4" w:space="0"/>
              <w:right w:val="single" w:color="000000" w:sz="4" w:space="0"/>
            </w:tcBorders>
            <w:vAlign w:val="center"/>
          </w:tcPr>
          <w:p w14:paraId="35997C6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经济管理学院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7BBCE0B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62338414</w:t>
            </w:r>
          </w:p>
        </w:tc>
        <w:tc>
          <w:tcPr>
            <w:tcW w:w="2926" w:type="dxa"/>
            <w:tcBorders>
              <w:top w:val="single" w:color="000000" w:sz="4" w:space="0"/>
              <w:left w:val="single" w:color="000000" w:sz="4" w:space="0"/>
              <w:bottom w:val="single" w:color="000000" w:sz="4" w:space="0"/>
              <w:right w:val="single" w:color="000000" w:sz="4" w:space="0"/>
            </w:tcBorders>
            <w:vAlign w:val="center"/>
          </w:tcPr>
          <w:p w14:paraId="66BC6F8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jgyz@bjfu.edu.cn</w:t>
            </w:r>
          </w:p>
        </w:tc>
        <w:tc>
          <w:tcPr>
            <w:tcW w:w="2715" w:type="dxa"/>
            <w:tcBorders>
              <w:top w:val="single" w:color="000000" w:sz="4" w:space="0"/>
              <w:left w:val="single" w:color="000000" w:sz="4" w:space="0"/>
              <w:bottom w:val="single" w:color="000000" w:sz="4" w:space="0"/>
              <w:right w:val="single" w:color="000000" w:sz="4" w:space="0"/>
            </w:tcBorders>
            <w:vAlign w:val="center"/>
          </w:tcPr>
          <w:p w14:paraId="1EF66A0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fldChar w:fldCharType="begin"/>
            </w:r>
            <w:r>
              <w:rPr>
                <w:rFonts w:hint="default" w:ascii="Times New Roman" w:hAnsi="Times New Roman" w:eastAsia="仿宋" w:cs="Times New Roman"/>
                <w:color w:val="000000"/>
                <w:sz w:val="22"/>
                <w:szCs w:val="22"/>
                <w:lang w:val="en-US" w:eastAsia="zh-CN"/>
              </w:rPr>
              <w:instrText xml:space="preserve"> HYPERLINK "http://em.bjfu.edu.cn/" </w:instrText>
            </w:r>
            <w:r>
              <w:rPr>
                <w:rFonts w:hint="default" w:ascii="Times New Roman" w:hAnsi="Times New Roman" w:eastAsia="仿宋" w:cs="Times New Roman"/>
                <w:color w:val="000000"/>
                <w:sz w:val="22"/>
                <w:szCs w:val="22"/>
                <w:lang w:val="en-US" w:eastAsia="zh-CN"/>
              </w:rPr>
              <w:fldChar w:fldCharType="separate"/>
            </w:r>
            <w:r>
              <w:rPr>
                <w:rFonts w:hint="default" w:ascii="Times New Roman" w:hAnsi="Times New Roman" w:eastAsia="仿宋" w:cs="Times New Roman"/>
                <w:color w:val="000000"/>
                <w:sz w:val="22"/>
                <w:szCs w:val="22"/>
              </w:rPr>
              <w:t>http://em.bjfu.edu.cn/</w:t>
            </w:r>
            <w:r>
              <w:rPr>
                <w:rFonts w:hint="default" w:ascii="Times New Roman" w:hAnsi="Times New Roman" w:eastAsia="仿宋" w:cs="Times New Roman"/>
                <w:color w:val="000000"/>
                <w:sz w:val="22"/>
                <w:szCs w:val="22"/>
                <w:lang w:val="en-US" w:eastAsia="zh-CN"/>
              </w:rPr>
              <w:fldChar w:fldCharType="end"/>
            </w:r>
          </w:p>
        </w:tc>
      </w:tr>
      <w:tr w14:paraId="4B3ED72C">
        <w:tblPrEx>
          <w:tblCellMar>
            <w:top w:w="15" w:type="dxa"/>
            <w:left w:w="15" w:type="dxa"/>
            <w:bottom w:w="15" w:type="dxa"/>
            <w:right w:w="15" w:type="dxa"/>
          </w:tblCellMar>
        </w:tblPrEx>
        <w:trPr>
          <w:trHeight w:val="578"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3DDD5CB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008</w:t>
            </w:r>
          </w:p>
        </w:tc>
        <w:tc>
          <w:tcPr>
            <w:tcW w:w="2186" w:type="dxa"/>
            <w:tcBorders>
              <w:top w:val="single" w:color="000000" w:sz="4" w:space="0"/>
              <w:left w:val="single" w:color="000000" w:sz="4" w:space="0"/>
              <w:bottom w:val="single" w:color="000000" w:sz="4" w:space="0"/>
              <w:right w:val="single" w:color="000000" w:sz="4" w:space="0"/>
            </w:tcBorders>
            <w:vAlign w:val="center"/>
          </w:tcPr>
          <w:p w14:paraId="7C0D993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水土保持学院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47A7ED1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62338198</w:t>
            </w:r>
          </w:p>
        </w:tc>
        <w:tc>
          <w:tcPr>
            <w:tcW w:w="2926" w:type="dxa"/>
            <w:tcBorders>
              <w:top w:val="single" w:color="000000" w:sz="4" w:space="0"/>
              <w:left w:val="single" w:color="000000" w:sz="4" w:space="0"/>
              <w:bottom w:val="single" w:color="000000" w:sz="4" w:space="0"/>
              <w:right w:val="single" w:color="000000" w:sz="4" w:space="0"/>
            </w:tcBorders>
            <w:vAlign w:val="center"/>
          </w:tcPr>
          <w:p w14:paraId="654414A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sbyjsgl@163.com</w:t>
            </w:r>
          </w:p>
        </w:tc>
        <w:tc>
          <w:tcPr>
            <w:tcW w:w="2715" w:type="dxa"/>
            <w:tcBorders>
              <w:top w:val="single" w:color="000000" w:sz="4" w:space="0"/>
              <w:bottom w:val="single" w:color="000000" w:sz="4" w:space="0"/>
              <w:right w:val="single" w:color="000000" w:sz="4" w:space="0"/>
            </w:tcBorders>
            <w:vAlign w:val="center"/>
          </w:tcPr>
          <w:p w14:paraId="6BB89A95">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http://shuibao.bjfu.edu.cn/</w:t>
            </w:r>
          </w:p>
        </w:tc>
      </w:tr>
      <w:tr w14:paraId="21E7B7D4">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7ADA007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009</w:t>
            </w:r>
          </w:p>
        </w:tc>
        <w:tc>
          <w:tcPr>
            <w:tcW w:w="2186" w:type="dxa"/>
            <w:tcBorders>
              <w:top w:val="single" w:color="000000" w:sz="4" w:space="0"/>
              <w:left w:val="single" w:color="000000" w:sz="4" w:space="0"/>
              <w:bottom w:val="single" w:color="000000" w:sz="4" w:space="0"/>
              <w:right w:val="single" w:color="000000" w:sz="4" w:space="0"/>
            </w:tcBorders>
            <w:vAlign w:val="center"/>
          </w:tcPr>
          <w:p w14:paraId="004AB0F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生态与自然保护学院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15DD2EB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lang w:val="en-US"/>
              </w:rPr>
            </w:pPr>
            <w:r>
              <w:rPr>
                <w:rFonts w:hint="default" w:ascii="Times New Roman" w:hAnsi="Times New Roman" w:eastAsia="仿宋" w:cs="Times New Roman"/>
                <w:color w:val="000000"/>
                <w:sz w:val="22"/>
                <w:szCs w:val="22"/>
                <w:lang w:val="en-US" w:eastAsia="zh-CN"/>
              </w:rPr>
              <w:t>6233</w:t>
            </w:r>
            <w:r>
              <w:rPr>
                <w:rFonts w:hint="eastAsia" w:eastAsia="仿宋" w:cs="Times New Roman"/>
                <w:color w:val="000000"/>
                <w:sz w:val="22"/>
                <w:szCs w:val="22"/>
                <w:lang w:val="en-US" w:eastAsia="zh-CN"/>
              </w:rPr>
              <w:t>6764</w:t>
            </w:r>
          </w:p>
        </w:tc>
        <w:tc>
          <w:tcPr>
            <w:tcW w:w="2926" w:type="dxa"/>
            <w:tcBorders>
              <w:top w:val="single" w:color="000000" w:sz="4" w:space="0"/>
              <w:left w:val="single" w:color="000000" w:sz="4" w:space="0"/>
              <w:bottom w:val="single" w:color="000000" w:sz="4" w:space="0"/>
              <w:right w:val="single" w:color="000000" w:sz="4" w:space="0"/>
            </w:tcBorders>
            <w:vAlign w:val="center"/>
          </w:tcPr>
          <w:p w14:paraId="528A6D7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wy3669@bjfu.edu.cn</w:t>
            </w:r>
          </w:p>
        </w:tc>
        <w:tc>
          <w:tcPr>
            <w:tcW w:w="2715" w:type="dxa"/>
            <w:tcBorders>
              <w:top w:val="single" w:color="000000" w:sz="4" w:space="0"/>
              <w:left w:val="single" w:color="000000" w:sz="4" w:space="0"/>
              <w:bottom w:val="single" w:color="000000" w:sz="4" w:space="0"/>
              <w:right w:val="single" w:color="000000" w:sz="4" w:space="0"/>
            </w:tcBorders>
            <w:vAlign w:val="center"/>
          </w:tcPr>
          <w:p w14:paraId="686F8B0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http://zrbhq.bjfu.edu.cn/</w:t>
            </w:r>
          </w:p>
        </w:tc>
      </w:tr>
      <w:tr w14:paraId="2B470D6A">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0AB80A2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010</w:t>
            </w:r>
          </w:p>
        </w:tc>
        <w:tc>
          <w:tcPr>
            <w:tcW w:w="2186" w:type="dxa"/>
            <w:tcBorders>
              <w:top w:val="single" w:color="000000" w:sz="4" w:space="0"/>
              <w:left w:val="single" w:color="000000" w:sz="4" w:space="0"/>
              <w:bottom w:val="single" w:color="000000" w:sz="4" w:space="0"/>
              <w:right w:val="single" w:color="000000" w:sz="4" w:space="0"/>
            </w:tcBorders>
            <w:vAlign w:val="center"/>
          </w:tcPr>
          <w:p w14:paraId="3526647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人文社会科学学院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747BC40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62338383</w:t>
            </w:r>
          </w:p>
        </w:tc>
        <w:tc>
          <w:tcPr>
            <w:tcW w:w="2926" w:type="dxa"/>
            <w:tcBorders>
              <w:top w:val="single" w:color="000000" w:sz="4" w:space="0"/>
              <w:left w:val="single" w:color="000000" w:sz="4" w:space="0"/>
              <w:bottom w:val="single" w:color="000000" w:sz="4" w:space="0"/>
              <w:right w:val="single" w:color="000000" w:sz="4" w:space="0"/>
            </w:tcBorders>
            <w:vAlign w:val="center"/>
          </w:tcPr>
          <w:p w14:paraId="7C94938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bjfu_rwyz@163.com</w:t>
            </w:r>
          </w:p>
        </w:tc>
        <w:tc>
          <w:tcPr>
            <w:tcW w:w="2715" w:type="dxa"/>
            <w:tcBorders>
              <w:top w:val="single" w:color="000000" w:sz="4" w:space="0"/>
              <w:left w:val="single" w:color="000000" w:sz="4" w:space="0"/>
              <w:bottom w:val="single" w:color="000000" w:sz="4" w:space="0"/>
              <w:right w:val="single" w:color="000000" w:sz="4" w:space="0"/>
            </w:tcBorders>
            <w:vAlign w:val="center"/>
          </w:tcPr>
          <w:p w14:paraId="0858BF6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http://renwen.bjfu.edu.cn/</w:t>
            </w:r>
          </w:p>
        </w:tc>
      </w:tr>
      <w:tr w14:paraId="7898D9F5">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2C6F54B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011</w:t>
            </w:r>
          </w:p>
        </w:tc>
        <w:tc>
          <w:tcPr>
            <w:tcW w:w="2186" w:type="dxa"/>
            <w:tcBorders>
              <w:top w:val="single" w:color="000000" w:sz="4" w:space="0"/>
              <w:left w:val="single" w:color="000000" w:sz="4" w:space="0"/>
              <w:bottom w:val="single" w:color="000000" w:sz="4" w:space="0"/>
              <w:right w:val="single" w:color="000000" w:sz="4" w:space="0"/>
            </w:tcBorders>
            <w:vAlign w:val="center"/>
          </w:tcPr>
          <w:p w14:paraId="0A7BD23B">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外语学院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3055C2B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62336412</w:t>
            </w:r>
          </w:p>
        </w:tc>
        <w:tc>
          <w:tcPr>
            <w:tcW w:w="2926" w:type="dxa"/>
            <w:tcBorders>
              <w:top w:val="single" w:color="000000" w:sz="4" w:space="0"/>
              <w:left w:val="single" w:color="000000" w:sz="4" w:space="0"/>
              <w:bottom w:val="single" w:color="000000" w:sz="4" w:space="0"/>
              <w:right w:val="single" w:color="000000" w:sz="4" w:space="0"/>
            </w:tcBorders>
            <w:vAlign w:val="center"/>
          </w:tcPr>
          <w:p w14:paraId="2B5B9C5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tengs001@163.com</w:t>
            </w:r>
          </w:p>
        </w:tc>
        <w:tc>
          <w:tcPr>
            <w:tcW w:w="2715" w:type="dxa"/>
            <w:tcBorders>
              <w:top w:val="single" w:color="000000" w:sz="4" w:space="0"/>
              <w:left w:val="single" w:color="000000" w:sz="4" w:space="0"/>
              <w:bottom w:val="single" w:color="000000" w:sz="4" w:space="0"/>
              <w:right w:val="single" w:color="000000" w:sz="4" w:space="0"/>
            </w:tcBorders>
            <w:vAlign w:val="center"/>
          </w:tcPr>
          <w:p w14:paraId="78B8F5F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http://waiyu.bjfu.edu.cn/</w:t>
            </w:r>
          </w:p>
        </w:tc>
      </w:tr>
      <w:tr w14:paraId="5647F236">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2DFDA21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012</w:t>
            </w:r>
          </w:p>
        </w:tc>
        <w:tc>
          <w:tcPr>
            <w:tcW w:w="2186" w:type="dxa"/>
            <w:tcBorders>
              <w:top w:val="single" w:color="000000" w:sz="4" w:space="0"/>
              <w:left w:val="single" w:color="000000" w:sz="4" w:space="0"/>
              <w:bottom w:val="single" w:color="000000" w:sz="4" w:space="0"/>
              <w:right w:val="single" w:color="000000" w:sz="4" w:space="0"/>
            </w:tcBorders>
            <w:vAlign w:val="center"/>
          </w:tcPr>
          <w:p w14:paraId="0719DB2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理学院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0210D6B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62338375</w:t>
            </w:r>
          </w:p>
        </w:tc>
        <w:tc>
          <w:tcPr>
            <w:tcW w:w="2926" w:type="dxa"/>
            <w:tcBorders>
              <w:top w:val="single" w:color="000000" w:sz="4" w:space="0"/>
              <w:left w:val="single" w:color="000000" w:sz="4" w:space="0"/>
              <w:bottom w:val="single" w:color="000000" w:sz="4" w:space="0"/>
              <w:right w:val="single" w:color="000000" w:sz="4" w:space="0"/>
            </w:tcBorders>
            <w:vAlign w:val="center"/>
          </w:tcPr>
          <w:p w14:paraId="78E96F2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20954005@qq.com</w:t>
            </w:r>
          </w:p>
        </w:tc>
        <w:tc>
          <w:tcPr>
            <w:tcW w:w="2715" w:type="dxa"/>
            <w:tcBorders>
              <w:top w:val="single" w:color="000000" w:sz="4" w:space="0"/>
              <w:bottom w:val="single" w:color="000000" w:sz="4" w:space="0"/>
              <w:right w:val="single" w:color="000000" w:sz="4" w:space="0"/>
            </w:tcBorders>
            <w:vAlign w:val="center"/>
          </w:tcPr>
          <w:p w14:paraId="1D8303E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http://cos.bjfu.edu.cn/</w:t>
            </w:r>
          </w:p>
        </w:tc>
      </w:tr>
      <w:tr w14:paraId="0A5922EF">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77A989B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013</w:t>
            </w:r>
          </w:p>
        </w:tc>
        <w:tc>
          <w:tcPr>
            <w:tcW w:w="2186" w:type="dxa"/>
            <w:tcBorders>
              <w:top w:val="single" w:color="000000" w:sz="4" w:space="0"/>
              <w:left w:val="single" w:color="000000" w:sz="4" w:space="0"/>
              <w:bottom w:val="single" w:color="000000" w:sz="4" w:space="0"/>
              <w:right w:val="single" w:color="000000" w:sz="4" w:space="0"/>
            </w:tcBorders>
            <w:vAlign w:val="center"/>
          </w:tcPr>
          <w:p w14:paraId="41E04B2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环境科学与工程学院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6459FFA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62336615</w:t>
            </w:r>
          </w:p>
        </w:tc>
        <w:tc>
          <w:tcPr>
            <w:tcW w:w="2926" w:type="dxa"/>
            <w:tcBorders>
              <w:top w:val="single" w:color="000000" w:sz="4" w:space="0"/>
              <w:left w:val="single" w:color="000000" w:sz="4" w:space="0"/>
              <w:bottom w:val="single" w:color="000000" w:sz="4" w:space="0"/>
              <w:right w:val="single" w:color="000000" w:sz="4" w:space="0"/>
            </w:tcBorders>
            <w:vAlign w:val="center"/>
          </w:tcPr>
          <w:p w14:paraId="59CB193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dongxiaojing_bjfu@163.com</w:t>
            </w:r>
          </w:p>
        </w:tc>
        <w:tc>
          <w:tcPr>
            <w:tcW w:w="2715" w:type="dxa"/>
            <w:tcBorders>
              <w:top w:val="single" w:color="000000" w:sz="4" w:space="0"/>
              <w:bottom w:val="single" w:color="000000" w:sz="4" w:space="0"/>
              <w:right w:val="single" w:color="000000" w:sz="4" w:space="0"/>
            </w:tcBorders>
            <w:vAlign w:val="center"/>
          </w:tcPr>
          <w:p w14:paraId="60E48D9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http://hjxy.bjfu.edu.cn/</w:t>
            </w:r>
          </w:p>
        </w:tc>
      </w:tr>
      <w:tr w14:paraId="38390AE4">
        <w:tblPrEx>
          <w:tblCellMar>
            <w:top w:w="15" w:type="dxa"/>
            <w:left w:w="15" w:type="dxa"/>
            <w:bottom w:w="15" w:type="dxa"/>
            <w:right w:w="15" w:type="dxa"/>
          </w:tblCellMar>
        </w:tblPrEx>
        <w:trPr>
          <w:trHeight w:val="307"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3AAAB13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014</w:t>
            </w:r>
          </w:p>
        </w:tc>
        <w:tc>
          <w:tcPr>
            <w:tcW w:w="2186" w:type="dxa"/>
            <w:tcBorders>
              <w:top w:val="single" w:color="000000" w:sz="4" w:space="0"/>
              <w:left w:val="single" w:color="000000" w:sz="4" w:space="0"/>
              <w:bottom w:val="single" w:color="000000" w:sz="4" w:space="0"/>
              <w:right w:val="single" w:color="000000" w:sz="4" w:space="0"/>
            </w:tcBorders>
            <w:vAlign w:val="center"/>
          </w:tcPr>
          <w:p w14:paraId="4E5295F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艺术设计学院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197336C3">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62336564</w:t>
            </w:r>
          </w:p>
        </w:tc>
        <w:tc>
          <w:tcPr>
            <w:tcW w:w="2926" w:type="dxa"/>
            <w:vAlign w:val="center"/>
          </w:tcPr>
          <w:p w14:paraId="1FAC74D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wangjianhao@bjfu.edu.cn</w:t>
            </w:r>
          </w:p>
        </w:tc>
        <w:tc>
          <w:tcPr>
            <w:tcW w:w="2715" w:type="dxa"/>
            <w:tcBorders>
              <w:top w:val="single" w:color="000000" w:sz="4" w:space="0"/>
              <w:left w:val="single" w:color="000000" w:sz="4" w:space="0"/>
              <w:bottom w:val="single" w:color="000000" w:sz="4" w:space="0"/>
              <w:right w:val="single" w:color="000000" w:sz="4" w:space="0"/>
            </w:tcBorders>
            <w:vAlign w:val="center"/>
          </w:tcPr>
          <w:p w14:paraId="4FE07A5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http://ad.bjfu.edu.cn/</w:t>
            </w:r>
          </w:p>
        </w:tc>
      </w:tr>
      <w:tr w14:paraId="601730EA">
        <w:tblPrEx>
          <w:tblCellMar>
            <w:top w:w="15" w:type="dxa"/>
            <w:left w:w="15" w:type="dxa"/>
            <w:bottom w:w="15" w:type="dxa"/>
            <w:right w:w="15" w:type="dxa"/>
          </w:tblCellMar>
        </w:tblPrEx>
        <w:trPr>
          <w:trHeight w:val="578"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309FF48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015</w:t>
            </w:r>
          </w:p>
        </w:tc>
        <w:tc>
          <w:tcPr>
            <w:tcW w:w="2186" w:type="dxa"/>
            <w:tcBorders>
              <w:top w:val="single" w:color="000000" w:sz="4" w:space="0"/>
              <w:left w:val="single" w:color="000000" w:sz="4" w:space="0"/>
              <w:bottom w:val="single" w:color="000000" w:sz="4" w:space="0"/>
              <w:right w:val="single" w:color="000000" w:sz="4" w:space="0"/>
            </w:tcBorders>
            <w:vAlign w:val="center"/>
          </w:tcPr>
          <w:p w14:paraId="5CE8372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马克思主义学院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207E5ED5">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62338065</w:t>
            </w:r>
          </w:p>
        </w:tc>
        <w:tc>
          <w:tcPr>
            <w:tcW w:w="2926" w:type="dxa"/>
            <w:tcBorders>
              <w:top w:val="single" w:color="000000" w:sz="4" w:space="0"/>
              <w:left w:val="single" w:color="000000" w:sz="4" w:space="0"/>
              <w:bottom w:val="single" w:color="000000" w:sz="4" w:space="0"/>
              <w:right w:val="single" w:color="000000" w:sz="4" w:space="0"/>
            </w:tcBorders>
            <w:vAlign w:val="center"/>
          </w:tcPr>
          <w:p w14:paraId="4202750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842580192@qq.com</w:t>
            </w:r>
          </w:p>
        </w:tc>
        <w:tc>
          <w:tcPr>
            <w:tcW w:w="2715" w:type="dxa"/>
            <w:tcBorders>
              <w:top w:val="single" w:color="000000" w:sz="4" w:space="0"/>
              <w:left w:val="single" w:color="000000" w:sz="4" w:space="0"/>
              <w:bottom w:val="single" w:color="000000" w:sz="4" w:space="0"/>
              <w:right w:val="single" w:color="000000" w:sz="4" w:space="0"/>
            </w:tcBorders>
            <w:vAlign w:val="center"/>
          </w:tcPr>
          <w:p w14:paraId="2C3D0C1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http://marxism.bjfu.edu.cn/</w:t>
            </w:r>
          </w:p>
        </w:tc>
      </w:tr>
      <w:tr w14:paraId="7D564DED">
        <w:tblPrEx>
          <w:tblCellMar>
            <w:top w:w="15" w:type="dxa"/>
            <w:left w:w="15" w:type="dxa"/>
            <w:bottom w:w="15" w:type="dxa"/>
            <w:right w:w="15" w:type="dxa"/>
          </w:tblCellMar>
        </w:tblPrEx>
        <w:trPr>
          <w:trHeight w:val="315" w:hRule="atLeast"/>
          <w:jc w:val="center"/>
        </w:trPr>
        <w:tc>
          <w:tcPr>
            <w:tcW w:w="533" w:type="dxa"/>
            <w:tcBorders>
              <w:top w:val="single" w:color="000000" w:sz="4" w:space="0"/>
              <w:left w:val="single" w:color="000000" w:sz="4" w:space="0"/>
              <w:bottom w:val="single" w:color="000000" w:sz="4" w:space="0"/>
              <w:right w:val="single" w:color="000000" w:sz="4" w:space="0"/>
            </w:tcBorders>
            <w:vAlign w:val="center"/>
          </w:tcPr>
          <w:p w14:paraId="72FB186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016</w:t>
            </w:r>
          </w:p>
        </w:tc>
        <w:tc>
          <w:tcPr>
            <w:tcW w:w="2186" w:type="dxa"/>
            <w:tcBorders>
              <w:top w:val="single" w:color="000000" w:sz="4" w:space="0"/>
              <w:left w:val="single" w:color="000000" w:sz="4" w:space="0"/>
              <w:bottom w:val="single" w:color="000000" w:sz="4" w:space="0"/>
              <w:right w:val="single" w:color="000000" w:sz="4" w:space="0"/>
            </w:tcBorders>
            <w:vAlign w:val="center"/>
          </w:tcPr>
          <w:p w14:paraId="59C1DBBE">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草业与草原学院</w:t>
            </w:r>
          </w:p>
        </w:tc>
        <w:tc>
          <w:tcPr>
            <w:tcW w:w="1058" w:type="dxa"/>
            <w:tcBorders>
              <w:top w:val="single" w:color="000000" w:sz="4" w:space="0"/>
              <w:left w:val="single" w:color="000000" w:sz="4" w:space="0"/>
              <w:bottom w:val="single" w:color="000000" w:sz="4" w:space="0"/>
              <w:right w:val="single" w:color="000000" w:sz="4" w:space="0"/>
            </w:tcBorders>
            <w:vAlign w:val="center"/>
          </w:tcPr>
          <w:p w14:paraId="6E2139DE">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62338527</w:t>
            </w:r>
          </w:p>
        </w:tc>
        <w:tc>
          <w:tcPr>
            <w:tcW w:w="2926" w:type="dxa"/>
            <w:tcBorders>
              <w:top w:val="single" w:color="000000" w:sz="4" w:space="0"/>
              <w:left w:val="single" w:color="000000" w:sz="4" w:space="0"/>
              <w:bottom w:val="single" w:color="000000" w:sz="4" w:space="0"/>
              <w:right w:val="single" w:color="000000" w:sz="4" w:space="0"/>
            </w:tcBorders>
            <w:vAlign w:val="center"/>
          </w:tcPr>
          <w:p w14:paraId="3BAD5FD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bjfucaoyexueyuan@163.com</w:t>
            </w:r>
          </w:p>
        </w:tc>
        <w:tc>
          <w:tcPr>
            <w:tcW w:w="2715" w:type="dxa"/>
            <w:tcBorders>
              <w:top w:val="single" w:color="000000" w:sz="4" w:space="0"/>
              <w:left w:val="single" w:color="000000" w:sz="4" w:space="0"/>
              <w:bottom w:val="single" w:color="000000" w:sz="4" w:space="0"/>
              <w:right w:val="single" w:color="000000" w:sz="4" w:space="0"/>
            </w:tcBorders>
            <w:vAlign w:val="center"/>
          </w:tcPr>
          <w:p w14:paraId="5474FF8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val="en-US" w:eastAsia="zh-CN"/>
              </w:rPr>
              <w:t xml:space="preserve">http://cxy.bjfu.edu.cn/ </w:t>
            </w:r>
          </w:p>
        </w:tc>
      </w:tr>
    </w:tbl>
    <w:p w14:paraId="14AF4004">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lang w:val="en-US" w:eastAsia="zh-CN"/>
        </w:rPr>
      </w:pPr>
    </w:p>
    <w:p w14:paraId="4E2014A1">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lang w:val="en-US" w:eastAsia="zh-CN"/>
        </w:rPr>
        <w:t>6</w:t>
      </w:r>
      <w:r>
        <w:rPr>
          <w:rFonts w:hint="default" w:ascii="Times New Roman" w:hAnsi="Times New Roman" w:eastAsia="仿宋" w:cs="Times New Roman"/>
          <w:bCs/>
          <w:sz w:val="32"/>
          <w:szCs w:val="32"/>
        </w:rPr>
        <w:t>.北京林业大学研究生院网址：</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"http://graduate.bjfu.edu.cn" </w:instrText>
      </w:r>
      <w:r>
        <w:rPr>
          <w:rFonts w:hint="default" w:ascii="Times New Roman" w:hAnsi="Times New Roman" w:eastAsia="仿宋" w:cs="Times New Roman"/>
          <w:sz w:val="32"/>
          <w:szCs w:val="32"/>
        </w:rPr>
        <w:fldChar w:fldCharType="separate"/>
      </w:r>
      <w:r>
        <w:rPr>
          <w:rStyle w:val="14"/>
          <w:rFonts w:hint="default" w:ascii="Times New Roman" w:hAnsi="Times New Roman" w:eastAsia="仿宋" w:cs="Times New Roman"/>
          <w:bCs/>
          <w:color w:val="auto"/>
          <w:sz w:val="32"/>
          <w:szCs w:val="32"/>
        </w:rPr>
        <w:t>http://graduate.bjfu.edu.cn</w:t>
      </w:r>
      <w:r>
        <w:rPr>
          <w:rStyle w:val="14"/>
          <w:rFonts w:hint="default" w:ascii="Times New Roman" w:hAnsi="Times New Roman" w:eastAsia="仿宋" w:cs="Times New Roman"/>
          <w:bCs/>
          <w:color w:val="auto"/>
          <w:sz w:val="32"/>
          <w:szCs w:val="32"/>
        </w:rPr>
        <w:fldChar w:fldCharType="end"/>
      </w:r>
      <w:r>
        <w:rPr>
          <w:rFonts w:hint="default" w:ascii="Times New Roman" w:hAnsi="Times New Roman" w:eastAsia="仿宋" w:cs="Times New Roman"/>
          <w:bCs/>
          <w:sz w:val="32"/>
          <w:szCs w:val="32"/>
        </w:rPr>
        <w:t>。</w:t>
      </w:r>
    </w:p>
    <w:p w14:paraId="4B007FB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推免接收工作投诉受理电话：010-62336079或62338214或62338380；传真62337873；邮箱：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"mailto:yzb@bjfu.edu.cn"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yzb@bjfu.edu.cn</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w:t>
      </w:r>
    </w:p>
    <w:p w14:paraId="11A4C959">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学校纪检监督电话：62336014/62338237，邮箱：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"mailto:jiwei302@bjfu.edu.cn"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jiwei302@bjfu.edu.cn</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w:t>
      </w:r>
    </w:p>
    <w:p w14:paraId="14DC27F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14:paraId="21CBCBE1">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附件：用户缴费流程及操作手册</w:t>
      </w:r>
    </w:p>
    <w:sectPr>
      <w:footerReference r:id="rId3" w:type="default"/>
      <w:pgSz w:w="11906" w:h="16838"/>
      <w:pgMar w:top="2098"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A11D75-F377-46C5-BF12-FD8B03960A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A593917-1A08-4C55-971A-9C9E91ACA0D6}"/>
  </w:font>
  <w:font w:name="方正小标宋简体">
    <w:panose1 w:val="02010600010101010101"/>
    <w:charset w:val="86"/>
    <w:family w:val="auto"/>
    <w:pitch w:val="default"/>
    <w:sig w:usb0="00000001" w:usb1="080E0000" w:usb2="00000000" w:usb3="00000000" w:csb0="00040000" w:csb1="00000000"/>
    <w:embedRegular r:id="rId3" w:fontKey="{9F5F2E03-F48A-433F-99B5-8373A94565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1E7F2">
    <w:pPr>
      <w:pStyle w:val="5"/>
      <w:jc w:val="center"/>
    </w:pPr>
    <w:r>
      <w:fldChar w:fldCharType="begin"/>
    </w:r>
    <w:r>
      <w:instrText xml:space="preserve">PAGE   \* MERGEFORMAT</w:instrText>
    </w:r>
    <w:r>
      <w:fldChar w:fldCharType="separate"/>
    </w:r>
    <w: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4MWEzMzEzNWU4NzZjMWI1OTBjZWMzNDQyYTAxZjIifQ=="/>
  </w:docVars>
  <w:rsids>
    <w:rsidRoot w:val="00172A27"/>
    <w:rsid w:val="000861BE"/>
    <w:rsid w:val="000D36CA"/>
    <w:rsid w:val="000E07BF"/>
    <w:rsid w:val="001145DB"/>
    <w:rsid w:val="001270E5"/>
    <w:rsid w:val="00127EC9"/>
    <w:rsid w:val="001531E3"/>
    <w:rsid w:val="00172A27"/>
    <w:rsid w:val="00185822"/>
    <w:rsid w:val="001914F5"/>
    <w:rsid w:val="001B361D"/>
    <w:rsid w:val="001B6E48"/>
    <w:rsid w:val="00275073"/>
    <w:rsid w:val="0028633D"/>
    <w:rsid w:val="0029708E"/>
    <w:rsid w:val="002C2584"/>
    <w:rsid w:val="0034219F"/>
    <w:rsid w:val="003504F0"/>
    <w:rsid w:val="00383CAE"/>
    <w:rsid w:val="00395424"/>
    <w:rsid w:val="003A383C"/>
    <w:rsid w:val="003A3DE1"/>
    <w:rsid w:val="00405692"/>
    <w:rsid w:val="004337B1"/>
    <w:rsid w:val="00442F26"/>
    <w:rsid w:val="00444C30"/>
    <w:rsid w:val="00447FEB"/>
    <w:rsid w:val="00490779"/>
    <w:rsid w:val="004E089C"/>
    <w:rsid w:val="00530252"/>
    <w:rsid w:val="00630F72"/>
    <w:rsid w:val="0064785D"/>
    <w:rsid w:val="00653973"/>
    <w:rsid w:val="00657AD2"/>
    <w:rsid w:val="006C29E2"/>
    <w:rsid w:val="006C63E9"/>
    <w:rsid w:val="006D477A"/>
    <w:rsid w:val="006D5CE5"/>
    <w:rsid w:val="0076379C"/>
    <w:rsid w:val="007C3691"/>
    <w:rsid w:val="007C45CF"/>
    <w:rsid w:val="007D7E02"/>
    <w:rsid w:val="00807276"/>
    <w:rsid w:val="0081012C"/>
    <w:rsid w:val="00812BE3"/>
    <w:rsid w:val="008674C7"/>
    <w:rsid w:val="00873C4B"/>
    <w:rsid w:val="00887C1F"/>
    <w:rsid w:val="008902F9"/>
    <w:rsid w:val="008A4898"/>
    <w:rsid w:val="008D5648"/>
    <w:rsid w:val="009154F5"/>
    <w:rsid w:val="009311E5"/>
    <w:rsid w:val="0095732D"/>
    <w:rsid w:val="00994BB8"/>
    <w:rsid w:val="00997F2E"/>
    <w:rsid w:val="009C4433"/>
    <w:rsid w:val="009E27A2"/>
    <w:rsid w:val="009F4298"/>
    <w:rsid w:val="00A149B0"/>
    <w:rsid w:val="00A61307"/>
    <w:rsid w:val="00A85654"/>
    <w:rsid w:val="00A94D2F"/>
    <w:rsid w:val="00AA238A"/>
    <w:rsid w:val="00AE42C7"/>
    <w:rsid w:val="00AE5DC7"/>
    <w:rsid w:val="00B22D2D"/>
    <w:rsid w:val="00B30AC8"/>
    <w:rsid w:val="00B434BD"/>
    <w:rsid w:val="00B505FC"/>
    <w:rsid w:val="00B61BB8"/>
    <w:rsid w:val="00B71A13"/>
    <w:rsid w:val="00B802B4"/>
    <w:rsid w:val="00BB0B33"/>
    <w:rsid w:val="00BC151C"/>
    <w:rsid w:val="00BC77F3"/>
    <w:rsid w:val="00BD5EF3"/>
    <w:rsid w:val="00BF0BE8"/>
    <w:rsid w:val="00C17700"/>
    <w:rsid w:val="00C21875"/>
    <w:rsid w:val="00C271DC"/>
    <w:rsid w:val="00C3378A"/>
    <w:rsid w:val="00C86986"/>
    <w:rsid w:val="00D2106D"/>
    <w:rsid w:val="00DB1245"/>
    <w:rsid w:val="00E14FF8"/>
    <w:rsid w:val="00E35169"/>
    <w:rsid w:val="00E73350"/>
    <w:rsid w:val="00E759AD"/>
    <w:rsid w:val="00ED3118"/>
    <w:rsid w:val="00F470F3"/>
    <w:rsid w:val="00FB58E5"/>
    <w:rsid w:val="00FE3035"/>
    <w:rsid w:val="00FF4EB7"/>
    <w:rsid w:val="0150015A"/>
    <w:rsid w:val="01EF6756"/>
    <w:rsid w:val="02F76657"/>
    <w:rsid w:val="04DE3FD9"/>
    <w:rsid w:val="085E5011"/>
    <w:rsid w:val="086868C5"/>
    <w:rsid w:val="0A392D67"/>
    <w:rsid w:val="0B6C495B"/>
    <w:rsid w:val="0BC31B4D"/>
    <w:rsid w:val="0D447C6A"/>
    <w:rsid w:val="0D79169C"/>
    <w:rsid w:val="0E574572"/>
    <w:rsid w:val="126F640F"/>
    <w:rsid w:val="138458F0"/>
    <w:rsid w:val="15E56E5F"/>
    <w:rsid w:val="17A34B99"/>
    <w:rsid w:val="18286DB0"/>
    <w:rsid w:val="18F2255E"/>
    <w:rsid w:val="192E71F4"/>
    <w:rsid w:val="1C5F768E"/>
    <w:rsid w:val="1DDA179F"/>
    <w:rsid w:val="1EC46850"/>
    <w:rsid w:val="1EF57B6E"/>
    <w:rsid w:val="202711E5"/>
    <w:rsid w:val="22B01D31"/>
    <w:rsid w:val="237562B9"/>
    <w:rsid w:val="240D1DB1"/>
    <w:rsid w:val="248A2C2B"/>
    <w:rsid w:val="28616F42"/>
    <w:rsid w:val="28E0795A"/>
    <w:rsid w:val="290A29BA"/>
    <w:rsid w:val="294E30D9"/>
    <w:rsid w:val="29C12F66"/>
    <w:rsid w:val="2A1A1249"/>
    <w:rsid w:val="2A205F68"/>
    <w:rsid w:val="2AFC6958"/>
    <w:rsid w:val="2B56105E"/>
    <w:rsid w:val="2B93148A"/>
    <w:rsid w:val="2BE4204F"/>
    <w:rsid w:val="2D4269C3"/>
    <w:rsid w:val="30E07761"/>
    <w:rsid w:val="31C95DBF"/>
    <w:rsid w:val="323414EB"/>
    <w:rsid w:val="36551274"/>
    <w:rsid w:val="36A008A7"/>
    <w:rsid w:val="38E92968"/>
    <w:rsid w:val="38EF0E8E"/>
    <w:rsid w:val="3AAB0D7A"/>
    <w:rsid w:val="3B2534A3"/>
    <w:rsid w:val="3BEE182F"/>
    <w:rsid w:val="3C2B67C3"/>
    <w:rsid w:val="3E0A65CC"/>
    <w:rsid w:val="43334C6A"/>
    <w:rsid w:val="43A534A6"/>
    <w:rsid w:val="46C76009"/>
    <w:rsid w:val="46D861E7"/>
    <w:rsid w:val="48C84217"/>
    <w:rsid w:val="49C427D2"/>
    <w:rsid w:val="4A6A1BE3"/>
    <w:rsid w:val="4A867611"/>
    <w:rsid w:val="4AF10DEC"/>
    <w:rsid w:val="4D005992"/>
    <w:rsid w:val="4D5D2F83"/>
    <w:rsid w:val="4E153D9C"/>
    <w:rsid w:val="4E732B0F"/>
    <w:rsid w:val="4F0F35C4"/>
    <w:rsid w:val="4FBA38B2"/>
    <w:rsid w:val="50EE5AE8"/>
    <w:rsid w:val="54B1751D"/>
    <w:rsid w:val="57EF1B7D"/>
    <w:rsid w:val="599E282C"/>
    <w:rsid w:val="5B1016B8"/>
    <w:rsid w:val="5C1553C5"/>
    <w:rsid w:val="5C20720C"/>
    <w:rsid w:val="5C5A1FDF"/>
    <w:rsid w:val="5C6D7F44"/>
    <w:rsid w:val="5C965B16"/>
    <w:rsid w:val="5D687479"/>
    <w:rsid w:val="5D774EBB"/>
    <w:rsid w:val="5DA00994"/>
    <w:rsid w:val="5DA80BF3"/>
    <w:rsid w:val="5F39388D"/>
    <w:rsid w:val="60A046B1"/>
    <w:rsid w:val="62521D3B"/>
    <w:rsid w:val="63456869"/>
    <w:rsid w:val="653621FE"/>
    <w:rsid w:val="68A84BAF"/>
    <w:rsid w:val="6A095B78"/>
    <w:rsid w:val="6ECA6F5B"/>
    <w:rsid w:val="6F6A77D1"/>
    <w:rsid w:val="71C316D3"/>
    <w:rsid w:val="727860A3"/>
    <w:rsid w:val="74F65FE8"/>
    <w:rsid w:val="75B45BDC"/>
    <w:rsid w:val="79653FBB"/>
    <w:rsid w:val="7B425BE4"/>
    <w:rsid w:val="7C46016C"/>
    <w:rsid w:val="7EE75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Balloon Text"/>
    <w:basedOn w:val="1"/>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lang w:val="zh-CN"/>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lang w:val="zh-CN"/>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20"/>
    <w:qFormat/>
    <w:uiPriority w:val="0"/>
    <w:rPr>
      <w:b/>
      <w:bCs/>
    </w:rPr>
  </w:style>
  <w:style w:type="character" w:styleId="11">
    <w:name w:val="Strong"/>
    <w:qFormat/>
    <w:uiPriority w:val="0"/>
    <w:rPr>
      <w:b/>
      <w:bCs/>
    </w:rPr>
  </w:style>
  <w:style w:type="character" w:styleId="12">
    <w:name w:val="page number"/>
    <w:basedOn w:val="10"/>
    <w:qFormat/>
    <w:uiPriority w:val="0"/>
  </w:style>
  <w:style w:type="character" w:styleId="13">
    <w:name w:val="FollowedHyperlink"/>
    <w:qFormat/>
    <w:uiPriority w:val="0"/>
    <w:rPr>
      <w:color w:val="800080"/>
      <w:u w:val="single"/>
    </w:rPr>
  </w:style>
  <w:style w:type="character" w:styleId="14">
    <w:name w:val="Hyperlink"/>
    <w:qFormat/>
    <w:uiPriority w:val="0"/>
    <w:rPr>
      <w:color w:val="0000FF"/>
      <w:u w:val="single"/>
    </w:rPr>
  </w:style>
  <w:style w:type="character" w:styleId="15">
    <w:name w:val="annotation reference"/>
    <w:basedOn w:val="10"/>
    <w:qFormat/>
    <w:uiPriority w:val="0"/>
    <w:rPr>
      <w:sz w:val="21"/>
      <w:szCs w:val="21"/>
    </w:rPr>
  </w:style>
  <w:style w:type="character" w:customStyle="1" w:styleId="16">
    <w:name w:val="页眉 字符"/>
    <w:link w:val="6"/>
    <w:qFormat/>
    <w:uiPriority w:val="0"/>
    <w:rPr>
      <w:kern w:val="2"/>
      <w:sz w:val="18"/>
      <w:szCs w:val="18"/>
    </w:rPr>
  </w:style>
  <w:style w:type="character" w:customStyle="1" w:styleId="17">
    <w:name w:val="未处理的提及1"/>
    <w:unhideWhenUsed/>
    <w:qFormat/>
    <w:uiPriority w:val="99"/>
    <w:rPr>
      <w:color w:val="605E5C"/>
      <w:shd w:val="clear" w:color="auto" w:fill="E1DFDD"/>
    </w:rPr>
  </w:style>
  <w:style w:type="character" w:customStyle="1" w:styleId="18">
    <w:name w:val="页脚 字符"/>
    <w:link w:val="5"/>
    <w:qFormat/>
    <w:uiPriority w:val="99"/>
    <w:rPr>
      <w:kern w:val="2"/>
      <w:sz w:val="18"/>
      <w:szCs w:val="18"/>
    </w:rPr>
  </w:style>
  <w:style w:type="character" w:customStyle="1" w:styleId="19">
    <w:name w:val="批注文字 字符"/>
    <w:basedOn w:val="10"/>
    <w:link w:val="2"/>
    <w:qFormat/>
    <w:uiPriority w:val="0"/>
    <w:rPr>
      <w:kern w:val="2"/>
      <w:sz w:val="21"/>
      <w:szCs w:val="24"/>
    </w:rPr>
  </w:style>
  <w:style w:type="character" w:customStyle="1" w:styleId="20">
    <w:name w:val="批注主题 字符"/>
    <w:basedOn w:val="19"/>
    <w:link w:val="8"/>
    <w:qFormat/>
    <w:uiPriority w:val="0"/>
    <w:rPr>
      <w:b/>
      <w:bCs/>
      <w:kern w:val="2"/>
      <w:sz w:val="21"/>
      <w:szCs w:val="24"/>
    </w:rPr>
  </w:style>
  <w:style w:type="character" w:customStyle="1" w:styleId="21">
    <w:name w:val="font21"/>
    <w:qFormat/>
    <w:uiPriority w:val="0"/>
    <w:rPr>
      <w:rFonts w:hint="eastAsia" w:ascii="宋体" w:hAnsi="宋体" w:eastAsia="宋体" w:cs="宋体"/>
      <w:color w:val="000000"/>
      <w:sz w:val="22"/>
      <w:szCs w:val="22"/>
      <w:u w:val="none"/>
    </w:rPr>
  </w:style>
  <w:style w:type="character" w:customStyle="1" w:styleId="22">
    <w:name w:val="font11"/>
    <w:basedOn w:val="10"/>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2135</Words>
  <Characters>3123</Characters>
  <Lines>25</Lines>
  <Paragraphs>7</Paragraphs>
  <TotalTime>178</TotalTime>
  <ScaleCrop>false</ScaleCrop>
  <LinksUpToDate>false</LinksUpToDate>
  <CharactersWithSpaces>3130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2020-10-12T01:24:00Z</dcterms:created>
  <dc:creator>aa</dc:creator>
  <cp:lastModifiedBy>zbc</cp:lastModifiedBy>
  <cp:lastPrinted>2021-09-10T00:33:00Z</cp:lastPrinted>
  <dcterms:modified xsi:type="dcterms:W3CDTF">2025-09-07T06:11:59Z</dcterms:modified>
  <dc:title>北京师范大学接收外校优秀本科应届毕业生</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FF0EBA4435754ACCAC7F1A9B1206685C_13</vt:lpwstr>
  </property>
  <property fmtid="{D5CDD505-2E9C-101B-9397-08002B2CF9AE}" pid="4" name="KSOTemplateDocerSaveRecord">
    <vt:lpwstr>eyJoZGlkIjoiOGM4MWEzMzEzNWU4NzZjMWI1OTBjZWMzNDQyYTAxZjIiLCJ1c2VySWQiOiI1NTk4NTEzNDIifQ==</vt:lpwstr>
  </property>
</Properties>
</file>